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89" w:rsidRDefault="00EA3789" w:rsidP="00EA3789">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信</w:t>
      </w:r>
      <w:r>
        <w:rPr>
          <w:rFonts w:ascii="PMingLiU" w:eastAsia="PMingLiU" w:hAnsi="PMingLiU" w:cs="PMingLiU" w:hint="eastAsia"/>
          <w:color w:val="002A80"/>
          <w:sz w:val="34"/>
          <w:szCs w:val="34"/>
        </w:rPr>
        <w:t>经</w:t>
      </w:r>
      <w:r>
        <w:rPr>
          <w:rFonts w:ascii="MS Mincho" w:eastAsia="MS Mincho" w:hAnsi="MS Mincho" w:cs="MS Mincho" w:hint="eastAsia"/>
          <w:color w:val="002A80"/>
          <w:sz w:val="34"/>
          <w:szCs w:val="34"/>
        </w:rPr>
        <w:t>典</w:t>
      </w:r>
      <w:bookmarkStart w:id="0" w:name="_GoBack"/>
      <w:bookmarkEnd w:id="0"/>
    </w:p>
    <w:p w:rsidR="00DF0807" w:rsidRDefault="004763EA" w:rsidP="004F6AB3">
      <w:pPr>
        <w:jc w:val="center"/>
      </w:pPr>
      <w:r>
        <w:rPr>
          <w:noProof/>
        </w:rPr>
        <w:drawing>
          <wp:inline distT="0" distB="0" distL="0" distR="0">
            <wp:extent cx="2667000" cy="1774190"/>
            <wp:effectExtent l="0" t="0" r="0" b="0"/>
            <wp:docPr id="37" name="Picture 37" descr="http://www.islamreligion.com/articles/images/Belief_in_Scriptur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islamreligion.com/articles/images/Belief_in_Scripture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4190"/>
                    </a:xfrm>
                    <a:prstGeom prst="rect">
                      <a:avLst/>
                    </a:prstGeom>
                    <a:noFill/>
                    <a:ln>
                      <a:noFill/>
                    </a:ln>
                  </pic:spPr>
                </pic:pic>
              </a:graphicData>
            </a:graphic>
          </wp:inline>
        </w:drawing>
      </w:r>
    </w:p>
    <w:p w:rsidR="004763EA" w:rsidRDefault="004763EA" w:rsidP="004763EA">
      <w:pPr>
        <w:rPr>
          <w:rFonts w:asciiTheme="majorHAnsi" w:eastAsiaTheme="majorEastAsia" w:hAnsiTheme="majorHAnsi" w:cstheme="majorBidi"/>
          <w:b/>
          <w:bCs/>
          <w:color w:val="008000"/>
          <w:sz w:val="30"/>
          <w:szCs w:val="30"/>
        </w:rPr>
      </w:pPr>
    </w:p>
    <w:p w:rsidR="00EA3789" w:rsidRDefault="00EA3789" w:rsidP="00EA3789">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信</w:t>
      </w:r>
      <w:r>
        <w:rPr>
          <w:rFonts w:ascii="MingLiU" w:eastAsia="MingLiU" w:hAnsi="MingLiU" w:cs="MingLiU" w:hint="eastAsia"/>
          <w:color w:val="000000"/>
          <w:sz w:val="26"/>
          <w:szCs w:val="26"/>
        </w:rPr>
        <w:t>经典是伊斯兰六大信仰的第三个内容</w:t>
      </w:r>
      <w:r>
        <w:rPr>
          <w:rFonts w:ascii="MS Mincho" w:eastAsia="MS Mincho" w:hAnsi="MS Mincho" w:cs="MS Mincho" w:hint="eastAsia"/>
          <w:color w:val="000000"/>
          <w:sz w:val="26"/>
          <w:szCs w:val="26"/>
        </w:rPr>
        <w:t>。</w:t>
      </w:r>
    </w:p>
    <w:p w:rsidR="00EA3789" w:rsidRDefault="00EA3789" w:rsidP="00EA378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下面我</w:t>
      </w:r>
      <w:r>
        <w:rPr>
          <w:rFonts w:ascii="PMingLiU" w:eastAsia="PMingLiU" w:hAnsi="PMingLiU" w:cs="PMingLiU" w:hint="eastAsia"/>
          <w:color w:val="000000"/>
          <w:sz w:val="26"/>
          <w:szCs w:val="26"/>
        </w:rPr>
        <w:t>们来分析一下安拉启示这些经典的主要原因</w:t>
      </w:r>
      <w:r>
        <w:rPr>
          <w:rFonts w:ascii="MS Mincho" w:eastAsia="MS Mincho" w:hAnsi="MS Mincho" w:cs="MS Mincho" w:hint="eastAsia"/>
          <w:color w:val="000000"/>
          <w:sz w:val="26"/>
          <w:szCs w:val="26"/>
        </w:rPr>
        <w:t>：</w:t>
      </w:r>
    </w:p>
    <w:p w:rsidR="00EA3789" w:rsidRDefault="00EA3789" w:rsidP="00EA378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rFonts w:ascii="PMingLiU" w:eastAsia="PMingLiU" w:hAnsi="PMingLiU" w:cs="PMingLiU" w:hint="eastAsia"/>
          <w:color w:val="000000"/>
          <w:sz w:val="26"/>
          <w:szCs w:val="26"/>
        </w:rPr>
        <w:t>为每一位使者启示一部经典都是为了引导世人，让人们更加方便快捷地学习信仰的知识，更加真切地认识安拉、服从安拉。通过所启示的经典，安拉向人类阐释人类被造化的目的</w:t>
      </w:r>
      <w:r>
        <w:rPr>
          <w:rFonts w:ascii="MS Mincho" w:eastAsia="MS Mincho" w:hAnsi="MS Mincho" w:cs="MS Mincho" w:hint="eastAsia"/>
          <w:color w:val="000000"/>
          <w:sz w:val="26"/>
          <w:szCs w:val="26"/>
        </w:rPr>
        <w:t>。</w:t>
      </w:r>
    </w:p>
    <w:p w:rsidR="00EA3789" w:rsidRDefault="00EA3789" w:rsidP="00EA378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rFonts w:ascii="PMingLiU" w:eastAsia="PMingLiU" w:hAnsi="PMingLiU" w:cs="PMingLiU" w:hint="eastAsia"/>
          <w:color w:val="000000"/>
          <w:sz w:val="26"/>
          <w:szCs w:val="26"/>
        </w:rPr>
        <w:t>为每一位使者启示一部经典，以便让人们通过对经典的学习、查阅，更准确、更方便地处理在信仰、功修及社会活动等方面出现的问题，如争执、分歧等</w:t>
      </w:r>
      <w:r>
        <w:rPr>
          <w:rFonts w:ascii="MS Mincho" w:eastAsia="MS Mincho" w:hAnsi="MS Mincho" w:cs="MS Mincho" w:hint="eastAsia"/>
          <w:color w:val="000000"/>
          <w:sz w:val="26"/>
          <w:szCs w:val="26"/>
        </w:rPr>
        <w:t>。</w:t>
      </w:r>
    </w:p>
    <w:p w:rsidR="00EA3789" w:rsidRDefault="00EA3789" w:rsidP="00EA378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color w:val="000000"/>
          <w:sz w:val="14"/>
          <w:szCs w:val="14"/>
        </w:rPr>
        <w:t> </w:t>
      </w:r>
      <w:r>
        <w:rPr>
          <w:rFonts w:ascii="PMingLiU" w:eastAsia="PMingLiU" w:hAnsi="PMingLiU" w:cs="PMingLiU" w:hint="eastAsia"/>
          <w:color w:val="000000"/>
          <w:sz w:val="26"/>
          <w:szCs w:val="26"/>
        </w:rPr>
        <w:t>为每一位使者启示一部经典，以保持正教的纯洁性，至少避免在使者归真以后，人们信仰的</w:t>
      </w:r>
      <w:r>
        <w:rPr>
          <w:rFonts w:ascii="MS Mincho" w:eastAsia="MS Mincho" w:hAnsi="MS Mincho" w:cs="MS Mincho" w:hint="eastAsia"/>
          <w:color w:val="000000"/>
          <w:sz w:val="26"/>
          <w:szCs w:val="26"/>
        </w:rPr>
        <w:t>分化、退化和</w:t>
      </w:r>
      <w:r>
        <w:rPr>
          <w:rFonts w:ascii="PMingLiU" w:eastAsia="PMingLiU" w:hAnsi="PMingLiU" w:cs="PMingLiU" w:hint="eastAsia"/>
          <w:color w:val="000000"/>
          <w:sz w:val="26"/>
          <w:szCs w:val="26"/>
        </w:rPr>
        <w:t>恶化。现如今，启示给我们的至圣穆罕默德（愿主福安之）的《古兰经》一直在保护着穆斯林信仰的纯真</w:t>
      </w:r>
      <w:r>
        <w:rPr>
          <w:rFonts w:ascii="MS Mincho" w:eastAsia="MS Mincho" w:hAnsi="MS Mincho" w:cs="MS Mincho" w:hint="eastAsia"/>
          <w:color w:val="000000"/>
          <w:sz w:val="26"/>
          <w:szCs w:val="26"/>
        </w:rPr>
        <w:t>。</w:t>
      </w:r>
    </w:p>
    <w:p w:rsidR="00EA3789" w:rsidRDefault="00EA3789" w:rsidP="00EA378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4.</w:t>
      </w:r>
      <w:r>
        <w:rPr>
          <w:color w:val="000000"/>
          <w:sz w:val="14"/>
          <w:szCs w:val="14"/>
        </w:rPr>
        <w:t>     </w:t>
      </w:r>
      <w:r>
        <w:rPr>
          <w:rStyle w:val="apple-converted-space"/>
          <w:color w:val="000000"/>
          <w:sz w:val="14"/>
          <w:szCs w:val="14"/>
        </w:rPr>
        <w:t> </w:t>
      </w:r>
      <w:r>
        <w:rPr>
          <w:rFonts w:ascii="PMingLiU" w:eastAsia="PMingLiU" w:hAnsi="PMingLiU" w:cs="PMingLiU" w:hint="eastAsia"/>
          <w:color w:val="000000"/>
          <w:sz w:val="26"/>
          <w:szCs w:val="26"/>
        </w:rPr>
        <w:t>这些经典向世人证明安拉存在并且是全能的，告诫人类不可违背和超越经典</w:t>
      </w:r>
      <w:r>
        <w:rPr>
          <w:rFonts w:ascii="MS Mincho" w:eastAsia="MS Mincho" w:hAnsi="MS Mincho" w:cs="MS Mincho" w:hint="eastAsia"/>
          <w:color w:val="000000"/>
          <w:sz w:val="26"/>
          <w:szCs w:val="26"/>
        </w:rPr>
        <w:t>。</w:t>
      </w:r>
    </w:p>
    <w:p w:rsidR="00EA3789" w:rsidRDefault="00EA3789" w:rsidP="00EA378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每一位穆斯林都</w:t>
      </w:r>
      <w:r>
        <w:rPr>
          <w:rFonts w:ascii="PMingLiU" w:eastAsia="PMingLiU" w:hAnsi="PMingLiU" w:cs="PMingLiU" w:hint="eastAsia"/>
          <w:color w:val="000000"/>
          <w:sz w:val="26"/>
          <w:szCs w:val="26"/>
        </w:rPr>
        <w:t>应当坚信，安拉差圣降经是为了普慈人类和引导人类，《古兰经》是安拉的言辞，安拉的确同先知穆罕默德及之前的众使者对话</w:t>
      </w:r>
      <w:r>
        <w:rPr>
          <w:rFonts w:ascii="MS Mincho" w:eastAsia="MS Mincho" w:hAnsi="MS Mincho" w:cs="MS Mincho" w:hint="eastAsia"/>
          <w:color w:val="000000"/>
          <w:sz w:val="26"/>
          <w:szCs w:val="26"/>
        </w:rPr>
        <w:t>。</w:t>
      </w:r>
    </w:p>
    <w:p w:rsidR="00EA3789" w:rsidRDefault="00EA3789" w:rsidP="00EA37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安拉曾与穆</w:t>
      </w:r>
      <w:r>
        <w:rPr>
          <w:rFonts w:ascii="PMingLiU" w:eastAsia="PMingLiU" w:hAnsi="PMingLiU" w:cs="PMingLiU" w:hint="eastAsia"/>
          <w:b/>
          <w:bCs/>
          <w:color w:val="000000"/>
          <w:sz w:val="26"/>
          <w:szCs w:val="26"/>
        </w:rPr>
        <w:t>萨对话。</w:t>
      </w:r>
      <w:proofErr w:type="gramStart"/>
      <w:r>
        <w:rPr>
          <w:b/>
          <w:bCs/>
          <w:color w:val="000000"/>
          <w:sz w:val="26"/>
          <w:szCs w:val="26"/>
        </w:rPr>
        <w:t>”[</w:t>
      </w:r>
      <w:proofErr w:type="gramEnd"/>
      <w:r>
        <w:rPr>
          <w:rFonts w:ascii="SimSun" w:eastAsia="SimSun" w:hAnsi="SimSun" w:hint="eastAsia"/>
          <w:b/>
          <w:bCs/>
          <w:color w:val="000000"/>
          <w:sz w:val="26"/>
          <w:szCs w:val="26"/>
          <w:lang w:eastAsia="zh-CN"/>
        </w:rPr>
        <w:t>《古兰经》</w:t>
      </w:r>
      <w:r>
        <w:rPr>
          <w:b/>
          <w:bCs/>
          <w:color w:val="000000"/>
          <w:sz w:val="26"/>
          <w:szCs w:val="26"/>
        </w:rPr>
        <w:t>4</w:t>
      </w:r>
      <w:r>
        <w:rPr>
          <w:rFonts w:ascii="MS Mincho" w:eastAsia="MS Mincho" w:hAnsi="MS Mincho" w:cs="MS Mincho" w:hint="eastAsia"/>
          <w:b/>
          <w:bCs/>
          <w:color w:val="000000"/>
          <w:sz w:val="26"/>
          <w:szCs w:val="26"/>
        </w:rPr>
        <w:t>：</w:t>
      </w:r>
      <w:r>
        <w:rPr>
          <w:b/>
          <w:bCs/>
          <w:color w:val="000000"/>
          <w:sz w:val="26"/>
          <w:szCs w:val="26"/>
        </w:rPr>
        <w:t>164]</w:t>
      </w:r>
    </w:p>
    <w:p w:rsidR="00EA3789" w:rsidRDefault="00EA3789" w:rsidP="00EA378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安拉描述的真正的信士是那些：</w:t>
      </w:r>
    </w:p>
    <w:p w:rsidR="00EA3789" w:rsidRDefault="00EA3789" w:rsidP="00EA37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们确信降示你的经典，和在你以前降示的经典，并且笃信后世。</w:t>
      </w:r>
      <w:proofErr w:type="gramStart"/>
      <w:r>
        <w:rPr>
          <w:b/>
          <w:bCs/>
          <w:color w:val="000000"/>
          <w:sz w:val="26"/>
          <w:szCs w:val="26"/>
        </w:rPr>
        <w:t>”[</w:t>
      </w:r>
      <w:proofErr w:type="gramEnd"/>
      <w:r>
        <w:rPr>
          <w:rFonts w:ascii="SimSun" w:eastAsia="SimSun" w:hAnsi="SimSun" w:hint="eastAsia"/>
          <w:b/>
          <w:bCs/>
          <w:color w:val="000000"/>
          <w:sz w:val="26"/>
          <w:szCs w:val="26"/>
          <w:lang w:eastAsia="zh-CN"/>
        </w:rPr>
        <w:t>《古兰经》</w:t>
      </w:r>
      <w:r>
        <w:rPr>
          <w:b/>
          <w:bCs/>
          <w:color w:val="000000"/>
          <w:sz w:val="26"/>
          <w:szCs w:val="26"/>
        </w:rPr>
        <w:t>2</w:t>
      </w:r>
      <w:r>
        <w:rPr>
          <w:rFonts w:ascii="MS Mincho" w:eastAsia="MS Mincho" w:hAnsi="MS Mincho" w:cs="MS Mincho" w:hint="eastAsia"/>
          <w:b/>
          <w:bCs/>
          <w:color w:val="000000"/>
          <w:sz w:val="26"/>
          <w:szCs w:val="26"/>
        </w:rPr>
        <w:t>：</w:t>
      </w:r>
      <w:r>
        <w:rPr>
          <w:b/>
          <w:bCs/>
          <w:color w:val="000000"/>
          <w:sz w:val="26"/>
          <w:szCs w:val="26"/>
        </w:rPr>
        <w:t>4]</w:t>
      </w:r>
    </w:p>
    <w:p w:rsidR="00EA3789" w:rsidRDefault="00EA3789" w:rsidP="00EA378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所有天启</w:t>
      </w:r>
      <w:r>
        <w:rPr>
          <w:rFonts w:ascii="PMingLiU" w:eastAsia="PMingLiU" w:hAnsi="PMingLiU" w:cs="PMingLiU" w:hint="eastAsia"/>
          <w:color w:val="000000"/>
          <w:sz w:val="26"/>
          <w:szCs w:val="26"/>
        </w:rPr>
        <w:t>经典的中心讯息都是认主独一和拜主独一</w:t>
      </w:r>
      <w:r>
        <w:rPr>
          <w:rFonts w:ascii="MS Mincho" w:eastAsia="MS Mincho" w:hAnsi="MS Mincho" w:cs="MS Mincho" w:hint="eastAsia"/>
          <w:color w:val="000000"/>
          <w:sz w:val="26"/>
          <w:szCs w:val="26"/>
        </w:rPr>
        <w:t>。</w:t>
      </w:r>
    </w:p>
    <w:p w:rsidR="00EA3789" w:rsidRDefault="00EA3789" w:rsidP="00EA37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在你之前，我所派遣的使者，都奉到我的启示：</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除我之外</w:t>
      </w:r>
      <w:r>
        <w:rPr>
          <w:rFonts w:ascii="PMingLiU" w:eastAsia="PMingLiU" w:hAnsi="PMingLiU" w:cs="PMingLiU" w:hint="eastAsia"/>
          <w:b/>
          <w:bCs/>
          <w:color w:val="000000"/>
          <w:sz w:val="26"/>
          <w:szCs w:val="26"/>
        </w:rPr>
        <w:t>绝无应受崇拜的。所以你们应当崇拜我。</w:t>
      </w:r>
      <w:proofErr w:type="gramStart"/>
      <w:r>
        <w:rPr>
          <w:b/>
          <w:bCs/>
          <w:color w:val="000000"/>
          <w:sz w:val="26"/>
          <w:szCs w:val="26"/>
        </w:rPr>
        <w:t>”[</w:t>
      </w:r>
      <w:proofErr w:type="gramEnd"/>
      <w:r>
        <w:rPr>
          <w:rFonts w:ascii="SimSun" w:eastAsia="SimSun" w:hAnsi="SimSun" w:hint="eastAsia"/>
          <w:b/>
          <w:bCs/>
          <w:color w:val="000000"/>
          <w:sz w:val="26"/>
          <w:szCs w:val="26"/>
          <w:lang w:eastAsia="zh-CN"/>
        </w:rPr>
        <w:t>《古兰经》</w:t>
      </w:r>
      <w:r>
        <w:rPr>
          <w:b/>
          <w:bCs/>
          <w:color w:val="000000"/>
          <w:sz w:val="26"/>
          <w:szCs w:val="26"/>
        </w:rPr>
        <w:t>21</w:t>
      </w:r>
      <w:r>
        <w:rPr>
          <w:rFonts w:ascii="MS Mincho" w:eastAsia="MS Mincho" w:hAnsi="MS Mincho" w:cs="MS Mincho" w:hint="eastAsia"/>
          <w:b/>
          <w:bCs/>
          <w:color w:val="000000"/>
          <w:sz w:val="26"/>
          <w:szCs w:val="26"/>
        </w:rPr>
        <w:t>：</w:t>
      </w:r>
      <w:r>
        <w:rPr>
          <w:b/>
          <w:bCs/>
          <w:color w:val="000000"/>
          <w:sz w:val="26"/>
          <w:szCs w:val="26"/>
        </w:rPr>
        <w:t>25]</w:t>
      </w:r>
    </w:p>
    <w:p w:rsidR="00EA3789" w:rsidRDefault="00EA3789" w:rsidP="00EA378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兰在肯定了以前的所有天启宗教的同时，包容了一切天启宗教</w:t>
      </w:r>
      <w:r>
        <w:rPr>
          <w:rFonts w:ascii="MS Mincho" w:eastAsia="MS Mincho" w:hAnsi="MS Mincho" w:cs="MS Mincho" w:hint="eastAsia"/>
          <w:color w:val="000000"/>
          <w:sz w:val="26"/>
          <w:szCs w:val="26"/>
        </w:rPr>
        <w:t>。</w:t>
      </w:r>
    </w:p>
    <w:p w:rsidR="00EA3789" w:rsidRDefault="00EA3789" w:rsidP="00EA378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穆斯林承</w:t>
      </w:r>
      <w:r>
        <w:rPr>
          <w:rFonts w:ascii="PMingLiU" w:eastAsia="PMingLiU" w:hAnsi="PMingLiU" w:cs="PMingLiU" w:hint="eastAsia"/>
          <w:color w:val="000000"/>
          <w:sz w:val="26"/>
          <w:szCs w:val="26"/>
        </w:rPr>
        <w:t>认并敬重的尊敬以下经典</w:t>
      </w:r>
      <w:r>
        <w:rPr>
          <w:rFonts w:ascii="MS Mincho" w:eastAsia="MS Mincho" w:hAnsi="MS Mincho" w:cs="MS Mincho" w:hint="eastAsia"/>
          <w:color w:val="000000"/>
          <w:sz w:val="26"/>
          <w:szCs w:val="26"/>
        </w:rPr>
        <w:t>：</w:t>
      </w:r>
    </w:p>
    <w:p w:rsidR="00EA3789" w:rsidRDefault="00EA3789" w:rsidP="00EA378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w:t>
      </w:r>
      <w:proofErr w:type="gramStart"/>
      <w:r>
        <w:rPr>
          <w:color w:val="000000"/>
          <w:sz w:val="26"/>
          <w:szCs w:val="26"/>
        </w:rPr>
        <w:t>i</w:t>
      </w:r>
      <w:proofErr w:type="gramEnd"/>
      <w:r>
        <w:rPr>
          <w:color w:val="000000"/>
          <w:sz w:val="26"/>
          <w:szCs w:val="26"/>
        </w:rPr>
        <w:t>)</w:t>
      </w:r>
      <w:r>
        <w:rPr>
          <w:rFonts w:ascii="MS Mincho" w:eastAsia="MS Mincho" w:hAnsi="MS Mincho" w:cs="MS Mincho" w:hint="eastAsia"/>
          <w:color w:val="000000"/>
          <w:sz w:val="26"/>
          <w:szCs w:val="26"/>
        </w:rPr>
        <w:t>《古</w:t>
      </w:r>
      <w:r>
        <w:rPr>
          <w:rFonts w:ascii="PMingLiU" w:eastAsia="PMingLiU" w:hAnsi="PMingLiU" w:cs="PMingLiU" w:hint="eastAsia"/>
          <w:color w:val="000000"/>
          <w:sz w:val="26"/>
          <w:szCs w:val="26"/>
        </w:rPr>
        <w:t>兰经》（</w:t>
      </w:r>
      <w:r>
        <w:rPr>
          <w:color w:val="000000"/>
          <w:sz w:val="26"/>
          <w:szCs w:val="26"/>
        </w:rPr>
        <w:t>Quran</w:t>
      </w:r>
      <w:r>
        <w:rPr>
          <w:rFonts w:ascii="SimSun" w:eastAsia="SimSun" w:hAnsi="SimSun" w:hint="eastAsia"/>
          <w:color w:val="000000"/>
          <w:sz w:val="26"/>
          <w:szCs w:val="26"/>
          <w:lang w:eastAsia="zh-CN"/>
        </w:rPr>
        <w:t>），是安拉降示给至圣穆罕默德的经典。</w:t>
      </w:r>
    </w:p>
    <w:p w:rsidR="00EA3789" w:rsidRDefault="00EA3789" w:rsidP="00EA378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讨拉特》（阿拉伯语</w:t>
      </w:r>
      <w:r>
        <w:rPr>
          <w:i/>
          <w:iCs/>
          <w:color w:val="000000"/>
          <w:sz w:val="26"/>
          <w:szCs w:val="26"/>
        </w:rPr>
        <w:t>Tawrah</w:t>
      </w:r>
      <w:r>
        <w:rPr>
          <w:rFonts w:ascii="SimSun" w:eastAsia="SimSun" w:hAnsi="SimSun" w:hint="eastAsia"/>
          <w:color w:val="000000"/>
          <w:sz w:val="26"/>
          <w:szCs w:val="26"/>
          <w:lang w:eastAsia="zh-CN"/>
        </w:rPr>
        <w:t>的音译，即现今的《旧约全书·律法》），是</w:t>
      </w:r>
    </w:p>
    <w:p w:rsidR="00EA3789" w:rsidRDefault="00EA3789" w:rsidP="00EA3789">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安拉启示</w:t>
      </w:r>
      <w:r>
        <w:rPr>
          <w:rFonts w:ascii="PMingLiU" w:eastAsia="PMingLiU" w:hAnsi="PMingLiU" w:cs="PMingLiU" w:hint="eastAsia"/>
          <w:color w:val="000000"/>
          <w:sz w:val="26"/>
          <w:szCs w:val="26"/>
        </w:rPr>
        <w:t>给使者穆萨的经典</w:t>
      </w:r>
      <w:r>
        <w:rPr>
          <w:rFonts w:ascii="MS Mincho" w:eastAsia="MS Mincho" w:hAnsi="MS Mincho" w:cs="MS Mincho" w:hint="eastAsia"/>
          <w:color w:val="000000"/>
          <w:sz w:val="26"/>
          <w:szCs w:val="26"/>
        </w:rPr>
        <w:t>。</w:t>
      </w:r>
    </w:p>
    <w:p w:rsidR="00EA3789" w:rsidRDefault="00EA3789" w:rsidP="00EA378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(iii)</w:t>
      </w:r>
      <w:r>
        <w:rPr>
          <w:rFonts w:ascii="MS Mincho" w:eastAsia="MS Mincho" w:hAnsi="MS Mincho" w:cs="MS Mincho" w:hint="eastAsia"/>
          <w:color w:val="000000"/>
          <w:sz w:val="26"/>
          <w:szCs w:val="26"/>
        </w:rPr>
        <w:t>《引吉勒》（阿拉伯</w:t>
      </w:r>
      <w:r>
        <w:rPr>
          <w:rFonts w:ascii="PMingLiU" w:eastAsia="PMingLiU" w:hAnsi="PMingLiU" w:cs="PMingLiU" w:hint="eastAsia"/>
          <w:color w:val="000000"/>
          <w:sz w:val="26"/>
          <w:szCs w:val="26"/>
        </w:rPr>
        <w:t>语</w:t>
      </w:r>
      <w:r>
        <w:rPr>
          <w:i/>
          <w:iCs/>
          <w:color w:val="000000"/>
          <w:sz w:val="26"/>
          <w:szCs w:val="26"/>
        </w:rPr>
        <w:t>Injeel</w:t>
      </w:r>
      <w:r>
        <w:rPr>
          <w:rFonts w:ascii="SimSun" w:eastAsia="SimSun" w:hAnsi="SimSun" w:hint="eastAsia"/>
          <w:color w:val="000000"/>
          <w:sz w:val="26"/>
          <w:szCs w:val="26"/>
          <w:lang w:eastAsia="zh-CN"/>
        </w:rPr>
        <w:t>的音译，即现今的《新约全书·福音》），是安拉</w:t>
      </w:r>
    </w:p>
    <w:p w:rsidR="00EA3789" w:rsidRDefault="00EA3789" w:rsidP="00EA3789">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降示</w:t>
      </w:r>
      <w:r>
        <w:rPr>
          <w:rFonts w:ascii="PMingLiU" w:eastAsia="PMingLiU" w:hAnsi="PMingLiU" w:cs="PMingLiU" w:hint="eastAsia"/>
          <w:color w:val="000000"/>
          <w:sz w:val="26"/>
          <w:szCs w:val="26"/>
        </w:rPr>
        <w:t>给使者尔撒的经典</w:t>
      </w:r>
      <w:r>
        <w:rPr>
          <w:rFonts w:ascii="MS Mincho" w:eastAsia="MS Mincho" w:hAnsi="MS Mincho" w:cs="MS Mincho" w:hint="eastAsia"/>
          <w:color w:val="000000"/>
          <w:sz w:val="26"/>
          <w:szCs w:val="26"/>
        </w:rPr>
        <w:t>。</w:t>
      </w:r>
    </w:p>
    <w:p w:rsidR="00EA3789" w:rsidRDefault="00EA3789" w:rsidP="00EA3789">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(iv)</w:t>
      </w:r>
      <w:proofErr w:type="gramEnd"/>
      <w:r>
        <w:rPr>
          <w:rFonts w:ascii="MS Mincho" w:eastAsia="MS Mincho" w:hAnsi="MS Mincho" w:cs="MS Mincho" w:hint="eastAsia"/>
          <w:color w:val="000000"/>
          <w:sz w:val="26"/>
          <w:szCs w:val="26"/>
        </w:rPr>
        <w:t>《宰布</w:t>
      </w:r>
      <w:r>
        <w:rPr>
          <w:rFonts w:ascii="Batang" w:eastAsia="Batang" w:hAnsi="Batang" w:cs="Batang" w:hint="eastAsia"/>
          <w:color w:val="000000"/>
          <w:sz w:val="26"/>
          <w:szCs w:val="26"/>
        </w:rPr>
        <w:t>尔》（阿拉伯</w:t>
      </w:r>
      <w:r>
        <w:rPr>
          <w:rFonts w:ascii="PMingLiU" w:eastAsia="PMingLiU" w:hAnsi="PMingLiU" w:cs="PMingLiU" w:hint="eastAsia"/>
          <w:color w:val="000000"/>
          <w:sz w:val="26"/>
          <w:szCs w:val="26"/>
        </w:rPr>
        <w:t>语</w:t>
      </w:r>
      <w:r>
        <w:rPr>
          <w:i/>
          <w:iCs/>
          <w:color w:val="000000"/>
          <w:sz w:val="26"/>
          <w:szCs w:val="26"/>
        </w:rPr>
        <w:t>Zaboor</w:t>
      </w:r>
      <w:r>
        <w:rPr>
          <w:rFonts w:ascii="SimSun" w:eastAsia="SimSun" w:hAnsi="SimSun" w:hint="eastAsia"/>
          <w:color w:val="000000"/>
          <w:sz w:val="26"/>
          <w:szCs w:val="26"/>
          <w:lang w:eastAsia="zh-CN"/>
        </w:rPr>
        <w:t>音译</w:t>
      </w:r>
      <w:r>
        <w:rPr>
          <w:rFonts w:ascii="MS Mincho" w:eastAsia="MS Mincho" w:hAnsi="MS Mincho" w:cs="MS Mincho" w:hint="eastAsia"/>
          <w:color w:val="000000"/>
          <w:sz w:val="26"/>
          <w:szCs w:val="26"/>
        </w:rPr>
        <w:t>），即大</w:t>
      </w:r>
      <w:r>
        <w:rPr>
          <w:rFonts w:ascii="PMingLiU" w:eastAsia="PMingLiU" w:hAnsi="PMingLiU" w:cs="PMingLiU" w:hint="eastAsia"/>
          <w:color w:val="000000"/>
          <w:sz w:val="26"/>
          <w:szCs w:val="26"/>
        </w:rPr>
        <w:t>卫《圣歌》，是安拉降示给先知达乌德的经典</w:t>
      </w:r>
      <w:r>
        <w:rPr>
          <w:rFonts w:ascii="MS Mincho" w:eastAsia="MS Mincho" w:hAnsi="MS Mincho" w:cs="MS Mincho" w:hint="eastAsia"/>
          <w:color w:val="000000"/>
          <w:sz w:val="26"/>
          <w:szCs w:val="26"/>
        </w:rPr>
        <w:t>。</w:t>
      </w:r>
    </w:p>
    <w:p w:rsidR="00EA3789" w:rsidRDefault="00EA3789" w:rsidP="00EA378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(v)</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苏乎夫》（阿拉伯语</w:t>
      </w:r>
      <w:r>
        <w:rPr>
          <w:i/>
          <w:iCs/>
          <w:color w:val="000000"/>
          <w:sz w:val="26"/>
          <w:szCs w:val="26"/>
        </w:rPr>
        <w:t>Suhuf</w:t>
      </w:r>
      <w:r>
        <w:rPr>
          <w:rFonts w:ascii="SimSun" w:eastAsia="SimSun" w:hAnsi="SimSun" w:hint="eastAsia"/>
          <w:color w:val="000000"/>
          <w:sz w:val="26"/>
          <w:szCs w:val="26"/>
          <w:lang w:eastAsia="zh-CN"/>
        </w:rPr>
        <w:t>的音译</w:t>
      </w:r>
      <w:r>
        <w:rPr>
          <w:rFonts w:ascii="MS Mincho" w:eastAsia="MS Mincho" w:hAnsi="MS Mincho" w:cs="MS Mincho" w:hint="eastAsia"/>
          <w:color w:val="000000"/>
          <w:sz w:val="26"/>
          <w:szCs w:val="26"/>
        </w:rPr>
        <w:t>），即使者穆</w:t>
      </w:r>
      <w:r>
        <w:rPr>
          <w:rFonts w:ascii="PMingLiU" w:eastAsia="PMingLiU" w:hAnsi="PMingLiU" w:cs="PMingLiU" w:hint="eastAsia"/>
          <w:color w:val="000000"/>
          <w:sz w:val="26"/>
          <w:szCs w:val="26"/>
        </w:rPr>
        <w:t>萨和易卜拉欣的《卷册》</w:t>
      </w:r>
      <w:r>
        <w:rPr>
          <w:rFonts w:ascii="MS Mincho" w:eastAsia="MS Mincho" w:hAnsi="MS Mincho" w:cs="MS Mincho" w:hint="eastAsia"/>
          <w:color w:val="000000"/>
          <w:sz w:val="26"/>
          <w:szCs w:val="26"/>
        </w:rPr>
        <w:t>。</w:t>
      </w:r>
    </w:p>
    <w:p w:rsidR="00EA3789" w:rsidRDefault="00EA3789" w:rsidP="00EA3789">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对于《引吉勒》，我们相信它被天启的真实性，但我们也相信它已被篡改和曲解</w:t>
      </w:r>
      <w:r>
        <w:rPr>
          <w:rFonts w:ascii="MS Mincho" w:eastAsia="MS Mincho" w:hAnsi="MS Mincho" w:cs="MS Mincho" w:hint="eastAsia"/>
          <w:color w:val="000000"/>
          <w:sz w:val="26"/>
          <w:szCs w:val="26"/>
        </w:rPr>
        <w:t>。</w:t>
      </w:r>
    </w:p>
    <w:p w:rsidR="00EA3789" w:rsidRDefault="00EA3789" w:rsidP="00EA3789">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对于大卫的《圣歌》，《古兰经》已经证实了它天启性，安拉说</w:t>
      </w:r>
      <w:r>
        <w:rPr>
          <w:rFonts w:ascii="MS Mincho" w:eastAsia="MS Mincho" w:hAnsi="MS Mincho" w:cs="MS Mincho" w:hint="eastAsia"/>
          <w:color w:val="000000"/>
          <w:sz w:val="26"/>
          <w:szCs w:val="26"/>
        </w:rPr>
        <w:t>：</w:t>
      </w:r>
    </w:p>
    <w:p w:rsidR="00EA3789" w:rsidRDefault="00EA3789" w:rsidP="00EA37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我降示你</w:t>
      </w:r>
      <w:r>
        <w:rPr>
          <w:rFonts w:ascii="PMingLiU" w:eastAsia="PMingLiU" w:hAnsi="PMingLiU" w:cs="PMingLiU" w:hint="eastAsia"/>
          <w:b/>
          <w:bCs/>
          <w:color w:val="000000"/>
          <w:sz w:val="26"/>
          <w:szCs w:val="26"/>
        </w:rPr>
        <w:t>这部包含真理的经典，以证实以前的一切天经，而监护之。故你当依安拉所降示的经典而为他们判决，你不要舍弃降临你的真理而顺从他们</w:t>
      </w:r>
      <w:r>
        <w:rPr>
          <w:rFonts w:ascii="MS Mincho" w:eastAsia="MS Mincho" w:hAnsi="MS Mincho" w:cs="MS Mincho" w:hint="eastAsia"/>
          <w:b/>
          <w:bCs/>
          <w:color w:val="000000"/>
          <w:sz w:val="26"/>
          <w:szCs w:val="26"/>
        </w:rPr>
        <w:t>的私欲。我已</w:t>
      </w:r>
      <w:r>
        <w:rPr>
          <w:rFonts w:ascii="PMingLiU" w:eastAsia="PMingLiU" w:hAnsi="PMingLiU" w:cs="PMingLiU" w:hint="eastAsia"/>
          <w:b/>
          <w:bCs/>
          <w:color w:val="000000"/>
          <w:sz w:val="26"/>
          <w:szCs w:val="26"/>
        </w:rPr>
        <w:t>为你们中每一个民族制定一种教律和法程。如果安拉意欲，他必使你们变成一个民族。但他把你们分成许多民族，以便他考验你们能不能遵守他所赐予你们的教律和法程。故你们当争先为善。你们全体都要归于安拉，他要把你们所争论的是非告诉你们。</w:t>
      </w:r>
      <w:proofErr w:type="gramStart"/>
      <w:r>
        <w:rPr>
          <w:b/>
          <w:bCs/>
          <w:color w:val="000000"/>
          <w:sz w:val="26"/>
          <w:szCs w:val="26"/>
        </w:rPr>
        <w:t>”[</w:t>
      </w:r>
      <w:proofErr w:type="gramEnd"/>
      <w:r>
        <w:rPr>
          <w:rFonts w:ascii="SimSun" w:eastAsia="SimSun" w:hAnsi="SimSun" w:hint="eastAsia"/>
          <w:b/>
          <w:bCs/>
          <w:color w:val="000000"/>
          <w:sz w:val="26"/>
          <w:szCs w:val="26"/>
          <w:lang w:eastAsia="zh-CN"/>
        </w:rPr>
        <w:t>《古兰经》</w:t>
      </w:r>
      <w:r>
        <w:rPr>
          <w:b/>
          <w:bCs/>
          <w:color w:val="000000"/>
          <w:sz w:val="26"/>
          <w:szCs w:val="26"/>
        </w:rPr>
        <w:t>5</w:t>
      </w:r>
      <w:r>
        <w:rPr>
          <w:rFonts w:ascii="MS Mincho" w:eastAsia="MS Mincho" w:hAnsi="MS Mincho" w:cs="MS Mincho" w:hint="eastAsia"/>
          <w:b/>
          <w:bCs/>
          <w:color w:val="000000"/>
          <w:sz w:val="26"/>
          <w:szCs w:val="26"/>
        </w:rPr>
        <w:t>：</w:t>
      </w:r>
      <w:r>
        <w:rPr>
          <w:b/>
          <w:bCs/>
          <w:color w:val="000000"/>
          <w:sz w:val="26"/>
          <w:szCs w:val="26"/>
        </w:rPr>
        <w:t>48]</w:t>
      </w:r>
    </w:p>
    <w:p w:rsidR="00EA3789" w:rsidRDefault="00EA3789" w:rsidP="00EA3789">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lastRenderedPageBreak/>
        <w:t>这部包含真理的经典，确已证实以前的一切天经，并驳斥了那些因迎合私欲而篡改天经的人们</w:t>
      </w:r>
      <w:r>
        <w:rPr>
          <w:rFonts w:ascii="MS Mincho" w:eastAsia="MS Mincho" w:hAnsi="MS Mincho" w:cs="MS Mincho" w:hint="eastAsia"/>
          <w:color w:val="000000"/>
          <w:sz w:val="26"/>
          <w:szCs w:val="26"/>
        </w:rPr>
        <w:t>。</w:t>
      </w:r>
    </w:p>
    <w:p w:rsidR="00EA3789" w:rsidRDefault="00EA3789" w:rsidP="00EA3789">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原始的</w:t>
      </w:r>
      <w:r>
        <w:rPr>
          <w:rFonts w:ascii="PMingLiU" w:eastAsia="PMingLiU" w:hAnsi="PMingLiU" w:cs="PMingLiU" w:hint="eastAsia"/>
          <w:color w:val="008000"/>
          <w:sz w:val="30"/>
          <w:szCs w:val="30"/>
        </w:rPr>
        <w:t>经典与《圣经</w:t>
      </w:r>
      <w:r>
        <w:rPr>
          <w:rFonts w:ascii="MS Mincho" w:eastAsia="MS Mincho" w:hAnsi="MS Mincho" w:cs="MS Mincho" w:hint="eastAsia"/>
          <w:color w:val="008000"/>
          <w:sz w:val="30"/>
          <w:szCs w:val="30"/>
        </w:rPr>
        <w:t>》</w:t>
      </w:r>
    </w:p>
    <w:p w:rsidR="00EA3789" w:rsidRDefault="00EA3789" w:rsidP="00EA378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们必须将原始的《律法》（《讨拉特》）、《福音书》（《引吉勒》）和《圣歌》（宰布尔）同现在的《圣经》区分开来。那些原始的经典是安拉所启示的，而现</w:t>
      </w:r>
      <w:r>
        <w:rPr>
          <w:rFonts w:ascii="MS Mincho" w:eastAsia="MS Mincho" w:hAnsi="MS Mincho" w:cs="MS Mincho" w:hint="eastAsia"/>
          <w:color w:val="000000"/>
          <w:sz w:val="26"/>
          <w:szCs w:val="26"/>
        </w:rPr>
        <w:t>今的《圣</w:t>
      </w:r>
      <w:r>
        <w:rPr>
          <w:rFonts w:ascii="PMingLiU" w:eastAsia="PMingLiU" w:hAnsi="PMingLiU" w:cs="PMingLiU" w:hint="eastAsia"/>
          <w:color w:val="000000"/>
          <w:sz w:val="26"/>
          <w:szCs w:val="26"/>
        </w:rPr>
        <w:t>经》不是天启经典的原貌</w:t>
      </w:r>
      <w:r>
        <w:rPr>
          <w:rFonts w:ascii="MS Mincho" w:eastAsia="MS Mincho" w:hAnsi="MS Mincho" w:cs="MS Mincho" w:hint="eastAsia"/>
          <w:color w:val="000000"/>
          <w:sz w:val="26"/>
          <w:szCs w:val="26"/>
        </w:rPr>
        <w:t>。</w:t>
      </w:r>
    </w:p>
    <w:p w:rsidR="00EA3789" w:rsidRDefault="00EA3789" w:rsidP="00EA3789">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除《古</w:t>
      </w:r>
      <w:r>
        <w:rPr>
          <w:rFonts w:ascii="PMingLiU" w:eastAsia="PMingLiU" w:hAnsi="PMingLiU" w:cs="PMingLiU" w:hint="eastAsia"/>
          <w:color w:val="000000"/>
          <w:sz w:val="26"/>
          <w:szCs w:val="26"/>
        </w:rPr>
        <w:t>兰经》之外，现今所存在的所谓的天启经典已不再是原来的语言。《圣经》不是用英语启示的。现今所保存的《圣经》绝大部分是经过三次翻译，且有不同的版本。这些翻译是通过人的理智加工创作的，是不可知的。有许多《圣经》经文之间存在有相互矛盾的现象。原始的天启经典已不复存在。而《古兰经》从语言文字到内容，是现今所保存的唯一一本原始天启经典。《古兰经》自降示以来没有被更改过一个字母。它里面的所有内容是一致的，无丝毫的矛盾。《古兰经》降示</w:t>
      </w:r>
      <w:r>
        <w:rPr>
          <w:color w:val="000000"/>
          <w:sz w:val="26"/>
          <w:szCs w:val="26"/>
        </w:rPr>
        <w:t>1400</w:t>
      </w:r>
      <w:r>
        <w:rPr>
          <w:rFonts w:ascii="SimSun" w:eastAsia="SimSun" w:hAnsi="SimSun" w:hint="eastAsia"/>
          <w:color w:val="000000"/>
          <w:sz w:val="26"/>
          <w:szCs w:val="26"/>
          <w:lang w:eastAsia="zh-CN"/>
        </w:rPr>
        <w:t>年来，始终保持着固有的诵读和书写规则。比其他经典更加优越的一点是：《古兰经》被许许多多的伊斯兰学者和一代接一代成千上万的普通穆斯林背记在心间。</w:t>
      </w:r>
    </w:p>
    <w:p w:rsidR="00EA3789" w:rsidRDefault="00EA3789" w:rsidP="00EA3789">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《古</w:t>
      </w:r>
      <w:r>
        <w:rPr>
          <w:rFonts w:ascii="PMingLiU" w:eastAsia="PMingLiU" w:hAnsi="PMingLiU" w:cs="PMingLiU" w:hint="eastAsia"/>
          <w:color w:val="000000"/>
          <w:sz w:val="26"/>
          <w:szCs w:val="26"/>
          <w:lang w:eastAsia="zh-CN"/>
        </w:rPr>
        <w:t>兰经》以前的天经大体上包含的内容有</w:t>
      </w:r>
      <w:r>
        <w:rPr>
          <w:rFonts w:ascii="MS Mincho" w:eastAsia="MS Mincho" w:hAnsi="MS Mincho" w:cs="MS Mincho" w:hint="eastAsia"/>
          <w:color w:val="000000"/>
          <w:sz w:val="26"/>
          <w:szCs w:val="26"/>
          <w:lang w:eastAsia="zh-CN"/>
        </w:rPr>
        <w:t>：</w:t>
      </w:r>
    </w:p>
    <w:p w:rsidR="00EA3789" w:rsidRDefault="00EA3789" w:rsidP="00EA378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(i)   </w:t>
      </w:r>
      <w:r>
        <w:rPr>
          <w:rFonts w:ascii="MS Mincho" w:eastAsia="MS Mincho" w:hAnsi="MS Mincho" w:cs="MS Mincho" w:hint="eastAsia"/>
          <w:color w:val="000000"/>
          <w:sz w:val="26"/>
          <w:szCs w:val="26"/>
        </w:rPr>
        <w:t>人的造化、先前的民族、被派遣的众先知、</w:t>
      </w:r>
      <w:r>
        <w:rPr>
          <w:rFonts w:ascii="PMingLiU" w:eastAsia="PMingLiU" w:hAnsi="PMingLiU" w:cs="PMingLiU" w:hint="eastAsia"/>
          <w:color w:val="000000"/>
          <w:sz w:val="26"/>
          <w:szCs w:val="26"/>
        </w:rPr>
        <w:t>审判日之前的迹象、预告下一位使者的出现，及其他消息</w:t>
      </w:r>
      <w:r>
        <w:rPr>
          <w:rFonts w:ascii="MS Mincho" w:eastAsia="MS Mincho" w:hAnsi="MS Mincho" w:cs="MS Mincho" w:hint="eastAsia"/>
          <w:color w:val="000000"/>
          <w:sz w:val="26"/>
          <w:szCs w:val="26"/>
        </w:rPr>
        <w:t>。</w:t>
      </w:r>
    </w:p>
    <w:p w:rsidR="00EA3789" w:rsidRDefault="00EA3789" w:rsidP="00EA378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今天在基督教堂和犹太会堂里所</w:t>
      </w:r>
      <w:r>
        <w:rPr>
          <w:rFonts w:ascii="PMingLiU" w:eastAsia="PMingLiU" w:hAnsi="PMingLiU" w:cs="PMingLiU" w:hint="eastAsia"/>
          <w:color w:val="000000"/>
          <w:sz w:val="26"/>
          <w:szCs w:val="26"/>
        </w:rPr>
        <w:t>诵读的《圣经》中的有关故事、预言和消息的内容，部分是真实的，部分是伪造的。《新旧约全书》中的一些内容是安拉原来启示经典的零星转译，一些是众先知的言辞，一些是学者们的解释，还有一些纯属伪造，甚至有些恶意的去真存伪的现象。《古兰经》是最后一</w:t>
      </w:r>
      <w:r>
        <w:rPr>
          <w:rFonts w:ascii="MS Mincho" w:eastAsia="MS Mincho" w:hAnsi="MS Mincho" w:cs="MS Mincho" w:hint="eastAsia"/>
          <w:color w:val="000000"/>
          <w:sz w:val="26"/>
          <w:szCs w:val="26"/>
        </w:rPr>
        <w:t>部可信</w:t>
      </w:r>
      <w:r>
        <w:rPr>
          <w:rFonts w:ascii="PMingLiU" w:eastAsia="PMingLiU" w:hAnsi="PMingLiU" w:cs="PMingLiU" w:hint="eastAsia"/>
          <w:color w:val="000000"/>
          <w:sz w:val="26"/>
          <w:szCs w:val="26"/>
        </w:rPr>
        <w:t>赖的经典，作为唯一一部受安拉保护的天经，它能帮助我们去伪存真。作为归信伊斯兰的穆斯林，我们只将《古兰经》视为宇宙准则，明辨圣经故事的真伪。例如，《圣经》中有许多明文清晰地指出了安拉的独一。</w:t>
      </w:r>
      <w:bookmarkStart w:id="1" w:name="_ftnref14160"/>
      <w:r>
        <w:rPr>
          <w:color w:val="000000"/>
          <w:sz w:val="26"/>
          <w:szCs w:val="26"/>
        </w:rPr>
        <w:fldChar w:fldCharType="begin"/>
      </w:r>
      <w:r>
        <w:rPr>
          <w:color w:val="000000"/>
          <w:sz w:val="26"/>
          <w:szCs w:val="26"/>
        </w:rPr>
        <w:instrText xml:space="preserve"> HYPERLINK "http://www.islamreligion.com/cn/articles/36/" \l "_ftn14160" \o "  </w:instrText>
      </w:r>
      <w:r>
        <w:rPr>
          <w:rFonts w:ascii="MS Mincho" w:eastAsia="MS Mincho" w:hAnsi="MS Mincho" w:cs="MS Mincho" w:hint="eastAsia"/>
          <w:color w:val="000000"/>
          <w:sz w:val="26"/>
          <w:szCs w:val="26"/>
        </w:rPr>
        <w:instrText>摩西（即先知穆</w:instrText>
      </w:r>
      <w:r>
        <w:rPr>
          <w:rFonts w:ascii="PMingLiU" w:eastAsia="PMingLiU" w:hAnsi="PMingLiU" w:cs="PMingLiU" w:hint="eastAsia"/>
          <w:color w:val="000000"/>
          <w:sz w:val="26"/>
          <w:szCs w:val="26"/>
        </w:rPr>
        <w:instrText>萨）宣告：</w:instrText>
      </w:r>
      <w:r>
        <w:rPr>
          <w:color w:val="000000"/>
          <w:sz w:val="26"/>
          <w:szCs w:val="26"/>
        </w:rPr>
        <w:instrText>\“</w:instrText>
      </w:r>
      <w:r>
        <w:rPr>
          <w:rFonts w:ascii="MS Mincho" w:eastAsia="MS Mincho" w:hAnsi="MS Mincho" w:cs="MS Mincho" w:hint="eastAsia"/>
          <w:color w:val="000000"/>
          <w:sz w:val="26"/>
          <w:szCs w:val="26"/>
        </w:rPr>
        <w:instrText>以色列阿，你要听。耶和</w:instrText>
      </w:r>
      <w:r>
        <w:rPr>
          <w:rFonts w:ascii="PMingLiU" w:eastAsia="PMingLiU" w:hAnsi="PMingLiU" w:cs="PMingLiU" w:hint="eastAsia"/>
          <w:color w:val="000000"/>
          <w:sz w:val="26"/>
          <w:szCs w:val="26"/>
        </w:rPr>
        <w:instrText>华我们神是独一的主。</w:instrText>
      </w:r>
      <w:r>
        <w:rPr>
          <w:color w:val="000000"/>
          <w:sz w:val="26"/>
          <w:szCs w:val="26"/>
        </w:rPr>
        <w:instrText>\”</w:instrText>
      </w:r>
      <w:r>
        <w:rPr>
          <w:rFonts w:ascii="MS Mincho" w:eastAsia="MS Mincho" w:hAnsi="MS Mincho" w:cs="MS Mincho" w:hint="eastAsia"/>
          <w:color w:val="000000"/>
          <w:sz w:val="26"/>
          <w:szCs w:val="26"/>
        </w:rPr>
        <w:instrText>（《旧</w:instrText>
      </w:r>
      <w:r>
        <w:rPr>
          <w:rFonts w:ascii="PMingLiU" w:eastAsia="PMingLiU" w:hAnsi="PMingLiU" w:cs="PMingLiU" w:hint="eastAsia"/>
          <w:color w:val="000000"/>
          <w:sz w:val="26"/>
          <w:szCs w:val="26"/>
        </w:rPr>
        <w:instrText>约全书</w:instrText>
      </w:r>
      <w:r>
        <w:rPr>
          <w:color w:val="000000"/>
          <w:sz w:val="26"/>
          <w:szCs w:val="26"/>
        </w:rPr>
        <w:instrText>·</w:instrText>
      </w:r>
      <w:r>
        <w:rPr>
          <w:rFonts w:ascii="MS Mincho" w:eastAsia="MS Mincho" w:hAnsi="MS Mincho" w:cs="MS Mincho" w:hint="eastAsia"/>
          <w:color w:val="000000"/>
          <w:sz w:val="26"/>
          <w:szCs w:val="26"/>
        </w:rPr>
        <w:instrText>申命</w:instrText>
      </w:r>
      <w:r>
        <w:rPr>
          <w:rFonts w:ascii="PMingLiU" w:eastAsia="PMingLiU" w:hAnsi="PMingLiU" w:cs="PMingLiU" w:hint="eastAsia"/>
          <w:color w:val="000000"/>
          <w:sz w:val="26"/>
          <w:szCs w:val="26"/>
        </w:rPr>
        <w:instrText>记》</w:instrText>
      </w:r>
      <w:r>
        <w:rPr>
          <w:color w:val="000000"/>
          <w:sz w:val="26"/>
          <w:szCs w:val="26"/>
        </w:rPr>
        <w:instrText>6</w:instrText>
      </w:r>
      <w:r>
        <w:rPr>
          <w:rFonts w:ascii="MS Mincho" w:eastAsia="MS Mincho" w:hAnsi="MS Mincho" w:cs="MS Mincho" w:hint="eastAsia"/>
          <w:color w:val="000000"/>
          <w:sz w:val="26"/>
          <w:szCs w:val="26"/>
        </w:rPr>
        <w:instrText>：</w:instrText>
      </w:r>
      <w:r>
        <w:rPr>
          <w:color w:val="000000"/>
          <w:sz w:val="26"/>
          <w:szCs w:val="26"/>
        </w:rPr>
        <w:instrText>4</w:instrText>
      </w:r>
      <w:r>
        <w:rPr>
          <w:rFonts w:ascii="MS Mincho" w:eastAsia="MS Mincho" w:hAnsi="MS Mincho" w:cs="MS Mincho" w:hint="eastAsia"/>
          <w:color w:val="000000"/>
          <w:sz w:val="26"/>
          <w:szCs w:val="26"/>
        </w:rPr>
        <w:instrText>），而耶</w:instrText>
      </w:r>
      <w:r>
        <w:rPr>
          <w:rFonts w:ascii="PMingLiU" w:eastAsia="PMingLiU" w:hAnsi="PMingLiU" w:cs="PMingLiU" w:hint="eastAsia"/>
          <w:color w:val="000000"/>
          <w:sz w:val="26"/>
          <w:szCs w:val="26"/>
        </w:rPr>
        <w:instrText>稣（即先知尔撒）回答说：</w:instrText>
      </w:r>
      <w:r>
        <w:rPr>
          <w:color w:val="000000"/>
          <w:sz w:val="26"/>
          <w:szCs w:val="26"/>
        </w:rPr>
        <w:instrText>\“</w:instrText>
      </w:r>
      <w:r>
        <w:rPr>
          <w:rFonts w:ascii="MS Mincho" w:eastAsia="MS Mincho" w:hAnsi="MS Mincho" w:cs="MS Mincho" w:hint="eastAsia"/>
          <w:color w:val="000000"/>
          <w:sz w:val="26"/>
          <w:szCs w:val="26"/>
        </w:rPr>
        <w:instrText>第一要</w:instrText>
      </w:r>
      <w:r>
        <w:rPr>
          <w:rFonts w:ascii="PMingLiU" w:eastAsia="PMingLiU" w:hAnsi="PMingLiU" w:cs="PMingLiU" w:hint="eastAsia"/>
          <w:color w:val="000000"/>
          <w:sz w:val="26"/>
          <w:szCs w:val="26"/>
        </w:rPr>
        <w:instrText>紧的，就是说，以色</w:instrText>
      </w:r>
      <w:r>
        <w:rPr>
          <w:rFonts w:ascii="MS Mincho" w:eastAsia="MS Mincho" w:hAnsi="MS Mincho" w:cs="MS Mincho" w:hint="eastAsia"/>
          <w:color w:val="000000"/>
          <w:sz w:val="26"/>
          <w:szCs w:val="26"/>
        </w:rPr>
        <w:instrText>列阿，你要听。主我</w:instrText>
      </w:r>
      <w:r>
        <w:rPr>
          <w:rFonts w:ascii="PMingLiU" w:eastAsia="PMingLiU" w:hAnsi="PMingLiU" w:cs="PMingLiU" w:hint="eastAsia"/>
          <w:color w:val="000000"/>
          <w:sz w:val="26"/>
          <w:szCs w:val="26"/>
        </w:rPr>
        <w:instrText>们神，是独一的主。</w:instrText>
      </w:r>
      <w:r>
        <w:rPr>
          <w:color w:val="000000"/>
          <w:sz w:val="26"/>
          <w:szCs w:val="26"/>
        </w:rPr>
        <w:instrText>\”</w:instrText>
      </w:r>
      <w:r>
        <w:rPr>
          <w:rFonts w:ascii="MS Mincho" w:eastAsia="MS Mincho" w:hAnsi="MS Mincho" w:cs="MS Mincho" w:hint="eastAsia"/>
          <w:color w:val="000000"/>
          <w:sz w:val="26"/>
          <w:szCs w:val="26"/>
        </w:rPr>
        <w:instrText>（《新</w:instrText>
      </w:r>
      <w:r>
        <w:rPr>
          <w:rFonts w:ascii="PMingLiU" w:eastAsia="PMingLiU" w:hAnsi="PMingLiU" w:cs="PMingLiU" w:hint="eastAsia"/>
          <w:color w:val="000000"/>
          <w:sz w:val="26"/>
          <w:szCs w:val="26"/>
        </w:rPr>
        <w:instrText>约全书</w:instrText>
      </w:r>
      <w:r>
        <w:rPr>
          <w:color w:val="000000"/>
          <w:sz w:val="26"/>
          <w:szCs w:val="26"/>
        </w:rPr>
        <w:instrText>·</w:instrText>
      </w:r>
      <w:r>
        <w:rPr>
          <w:rFonts w:ascii="PMingLiU" w:eastAsia="PMingLiU" w:hAnsi="PMingLiU" w:cs="PMingLiU" w:hint="eastAsia"/>
          <w:color w:val="000000"/>
          <w:sz w:val="26"/>
          <w:szCs w:val="26"/>
        </w:rPr>
        <w:instrText>马可福音》</w:instrText>
      </w:r>
      <w:r>
        <w:rPr>
          <w:color w:val="000000"/>
          <w:sz w:val="26"/>
          <w:szCs w:val="26"/>
        </w:rPr>
        <w:instrText>12</w:instrText>
      </w:r>
      <w:r>
        <w:rPr>
          <w:rFonts w:ascii="MS Mincho" w:eastAsia="MS Mincho" w:hAnsi="MS Mincho" w:cs="MS Mincho" w:hint="eastAsia"/>
          <w:color w:val="000000"/>
          <w:sz w:val="26"/>
          <w:szCs w:val="26"/>
        </w:rPr>
        <w:instrText>：</w:instrText>
      </w:r>
      <w:r>
        <w:rPr>
          <w:color w:val="000000"/>
          <w:sz w:val="26"/>
          <w:szCs w:val="26"/>
        </w:rPr>
        <w:instrText>29</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w:t>
      </w:r>
      <w:r>
        <w:rPr>
          <w:rStyle w:val="w-footnote-number"/>
          <w:rFonts w:ascii="SimSun" w:eastAsia="SimSun" w:hAnsi="SimSun" w:hint="eastAsia"/>
          <w:color w:val="800080"/>
          <w:position w:val="2"/>
          <w:sz w:val="26"/>
          <w:szCs w:val="26"/>
          <w:u w:val="single"/>
          <w:lang w:eastAsia="zh-CN"/>
        </w:rPr>
        <w:t>①</w:t>
      </w:r>
      <w:r>
        <w:rPr>
          <w:rStyle w:val="w-footnote-number"/>
          <w:color w:val="800080"/>
          <w:position w:val="2"/>
          <w:sz w:val="21"/>
          <w:szCs w:val="21"/>
          <w:u w:val="single"/>
        </w:rPr>
        <w:t>]</w:t>
      </w:r>
      <w:r>
        <w:rPr>
          <w:color w:val="000000"/>
          <w:sz w:val="26"/>
          <w:szCs w:val="26"/>
        </w:rPr>
        <w:fldChar w:fldCharType="end"/>
      </w:r>
      <w:bookmarkEnd w:id="1"/>
      <w:r>
        <w:rPr>
          <w:rStyle w:val="apple-converted-space"/>
          <w:color w:val="000000"/>
          <w:sz w:val="26"/>
          <w:szCs w:val="26"/>
        </w:rPr>
        <w:t> </w:t>
      </w:r>
      <w:r>
        <w:rPr>
          <w:color w:val="000000"/>
          <w:sz w:val="26"/>
          <w:szCs w:val="26"/>
        </w:rPr>
        <w:t> </w:t>
      </w:r>
      <w:r>
        <w:rPr>
          <w:rFonts w:ascii="MS Mincho" w:eastAsia="MS Mincho" w:hAnsi="MS Mincho" w:cs="MS Mincho" w:hint="eastAsia"/>
          <w:color w:val="000000"/>
          <w:sz w:val="26"/>
          <w:szCs w:val="26"/>
        </w:rPr>
        <w:t>又如在《圣</w:t>
      </w:r>
      <w:r>
        <w:rPr>
          <w:rFonts w:ascii="PMingLiU" w:eastAsia="PMingLiU" w:hAnsi="PMingLiU" w:cs="PMingLiU" w:hint="eastAsia"/>
          <w:color w:val="000000"/>
          <w:sz w:val="26"/>
          <w:szCs w:val="26"/>
        </w:rPr>
        <w:t>经》中还可以找到关于先知穆罕默德的预言</w:t>
      </w:r>
      <w:bookmarkStart w:id="2" w:name="_ftnref14161"/>
      <w:r>
        <w:rPr>
          <w:color w:val="000000"/>
          <w:sz w:val="26"/>
          <w:szCs w:val="26"/>
        </w:rPr>
        <w:fldChar w:fldCharType="begin"/>
      </w:r>
      <w:r>
        <w:rPr>
          <w:color w:val="000000"/>
          <w:sz w:val="26"/>
          <w:szCs w:val="26"/>
        </w:rPr>
        <w:instrText xml:space="preserve"> HYPERLINK "http://www.islamreligion.com/cn/articles/36/" \l "_ftn14161" \o "  </w:instrText>
      </w:r>
      <w:r>
        <w:rPr>
          <w:rFonts w:ascii="MS Mincho" w:eastAsia="MS Mincho" w:hAnsi="MS Mincho" w:cs="MS Mincho" w:hint="eastAsia"/>
          <w:color w:val="000000"/>
          <w:sz w:val="26"/>
          <w:szCs w:val="26"/>
        </w:rPr>
        <w:instrText>参</w:instrText>
      </w:r>
      <w:r>
        <w:rPr>
          <w:rFonts w:ascii="PMingLiU" w:eastAsia="PMingLiU" w:hAnsi="PMingLiU" w:cs="PMingLiU" w:hint="eastAsia"/>
          <w:color w:val="000000"/>
          <w:sz w:val="26"/>
          <w:szCs w:val="26"/>
        </w:rPr>
        <w:instrText>阅《旧约全书</w:instrText>
      </w:r>
      <w:r>
        <w:rPr>
          <w:color w:val="000000"/>
          <w:sz w:val="26"/>
          <w:szCs w:val="26"/>
        </w:rPr>
        <w:instrText>·</w:instrText>
      </w:r>
      <w:r>
        <w:rPr>
          <w:rFonts w:ascii="MS Mincho" w:eastAsia="MS Mincho" w:hAnsi="MS Mincho" w:cs="MS Mincho" w:hint="eastAsia"/>
          <w:color w:val="000000"/>
          <w:sz w:val="26"/>
          <w:szCs w:val="26"/>
        </w:rPr>
        <w:instrText>申命</w:instrText>
      </w:r>
      <w:r>
        <w:rPr>
          <w:rFonts w:ascii="PMingLiU" w:eastAsia="PMingLiU" w:hAnsi="PMingLiU" w:cs="PMingLiU" w:hint="eastAsia"/>
          <w:color w:val="000000"/>
          <w:sz w:val="26"/>
          <w:szCs w:val="26"/>
        </w:rPr>
        <w:instrText>记》</w:instrText>
      </w:r>
      <w:r>
        <w:rPr>
          <w:color w:val="000000"/>
          <w:sz w:val="26"/>
          <w:szCs w:val="26"/>
        </w:rPr>
        <w:instrText>18</w:instrText>
      </w:r>
      <w:r>
        <w:rPr>
          <w:rFonts w:ascii="MS Mincho" w:eastAsia="MS Mincho" w:hAnsi="MS Mincho" w:cs="MS Mincho" w:hint="eastAsia"/>
          <w:color w:val="000000"/>
          <w:sz w:val="26"/>
          <w:szCs w:val="26"/>
        </w:rPr>
        <w:instrText>：</w:instrText>
      </w:r>
      <w:r>
        <w:rPr>
          <w:color w:val="000000"/>
          <w:sz w:val="26"/>
          <w:szCs w:val="26"/>
        </w:rPr>
        <w:instrText>18</w:instrText>
      </w:r>
      <w:r>
        <w:rPr>
          <w:rFonts w:ascii="MS Mincho" w:eastAsia="MS Mincho" w:hAnsi="MS Mincho" w:cs="MS Mincho" w:hint="eastAsia"/>
          <w:color w:val="000000"/>
          <w:sz w:val="26"/>
          <w:szCs w:val="26"/>
        </w:rPr>
        <w:instrText>，《旧</w:instrText>
      </w:r>
      <w:r>
        <w:rPr>
          <w:rFonts w:ascii="PMingLiU" w:eastAsia="PMingLiU" w:hAnsi="PMingLiU" w:cs="PMingLiU" w:hint="eastAsia"/>
          <w:color w:val="000000"/>
          <w:sz w:val="26"/>
          <w:szCs w:val="26"/>
        </w:rPr>
        <w:instrText>约全书</w:instrText>
      </w:r>
      <w:r>
        <w:rPr>
          <w:color w:val="000000"/>
          <w:sz w:val="26"/>
          <w:szCs w:val="26"/>
        </w:rPr>
        <w:instrText>·</w:instrText>
      </w:r>
      <w:r>
        <w:rPr>
          <w:rFonts w:ascii="MS Mincho" w:eastAsia="MS Mincho" w:hAnsi="MS Mincho" w:cs="MS Mincho" w:hint="eastAsia"/>
          <w:color w:val="000000"/>
          <w:sz w:val="26"/>
          <w:szCs w:val="26"/>
        </w:rPr>
        <w:instrText>申命</w:instrText>
      </w:r>
      <w:r>
        <w:rPr>
          <w:rFonts w:ascii="PMingLiU" w:eastAsia="PMingLiU" w:hAnsi="PMingLiU" w:cs="PMingLiU" w:hint="eastAsia"/>
          <w:color w:val="000000"/>
          <w:sz w:val="26"/>
          <w:szCs w:val="26"/>
        </w:rPr>
        <w:instrText>记》</w:instrText>
      </w:r>
      <w:r>
        <w:rPr>
          <w:color w:val="000000"/>
          <w:sz w:val="26"/>
          <w:szCs w:val="26"/>
        </w:rPr>
        <w:instrText>33</w:instrText>
      </w:r>
      <w:r>
        <w:rPr>
          <w:rFonts w:ascii="MS Mincho" w:eastAsia="MS Mincho" w:hAnsi="MS Mincho" w:cs="MS Mincho" w:hint="eastAsia"/>
          <w:color w:val="000000"/>
          <w:sz w:val="26"/>
          <w:szCs w:val="26"/>
        </w:rPr>
        <w:instrText>：</w:instrText>
      </w:r>
      <w:r>
        <w:rPr>
          <w:color w:val="000000"/>
          <w:sz w:val="26"/>
          <w:szCs w:val="26"/>
        </w:rPr>
        <w:instrText>1-2</w:instrText>
      </w:r>
      <w:r>
        <w:rPr>
          <w:rFonts w:ascii="MS Mincho" w:eastAsia="MS Mincho" w:hAnsi="MS Mincho" w:cs="MS Mincho" w:hint="eastAsia"/>
          <w:color w:val="000000"/>
          <w:sz w:val="26"/>
          <w:szCs w:val="26"/>
        </w:rPr>
        <w:instrText>，《旧</w:instrText>
      </w:r>
      <w:r>
        <w:rPr>
          <w:rFonts w:ascii="PMingLiU" w:eastAsia="PMingLiU" w:hAnsi="PMingLiU" w:cs="PMingLiU" w:hint="eastAsia"/>
          <w:color w:val="000000"/>
          <w:sz w:val="26"/>
          <w:szCs w:val="26"/>
        </w:rPr>
        <w:instrText>约全书</w:instrText>
      </w:r>
      <w:r>
        <w:rPr>
          <w:color w:val="000000"/>
          <w:sz w:val="26"/>
          <w:szCs w:val="26"/>
        </w:rPr>
        <w:instrText>·</w:instrText>
      </w:r>
      <w:r>
        <w:rPr>
          <w:rFonts w:ascii="MS Mincho" w:eastAsia="MS Mincho" w:hAnsi="MS Mincho" w:cs="MS Mincho" w:hint="eastAsia"/>
          <w:color w:val="000000"/>
          <w:sz w:val="26"/>
          <w:szCs w:val="26"/>
        </w:rPr>
        <w:instrText>以</w:instrText>
      </w:r>
      <w:r>
        <w:rPr>
          <w:rFonts w:ascii="PMingLiU" w:eastAsia="PMingLiU" w:hAnsi="PMingLiU" w:cs="PMingLiU" w:hint="eastAsia"/>
          <w:color w:val="000000"/>
          <w:sz w:val="26"/>
          <w:szCs w:val="26"/>
        </w:rPr>
        <w:instrText>赛亚书》</w:instrText>
      </w:r>
      <w:r>
        <w:rPr>
          <w:color w:val="000000"/>
          <w:sz w:val="26"/>
          <w:szCs w:val="26"/>
        </w:rPr>
        <w:instrText>28</w:instrText>
      </w:r>
      <w:r>
        <w:rPr>
          <w:rFonts w:ascii="MS Mincho" w:eastAsia="MS Mincho" w:hAnsi="MS Mincho" w:cs="MS Mincho" w:hint="eastAsia"/>
          <w:color w:val="000000"/>
          <w:sz w:val="26"/>
          <w:szCs w:val="26"/>
        </w:rPr>
        <w:instrText>：</w:instrText>
      </w:r>
      <w:r>
        <w:rPr>
          <w:color w:val="000000"/>
          <w:sz w:val="26"/>
          <w:szCs w:val="26"/>
        </w:rPr>
        <w:instrText>11</w:instrText>
      </w:r>
      <w:r>
        <w:rPr>
          <w:rFonts w:ascii="MS Mincho" w:eastAsia="MS Mincho" w:hAnsi="MS Mincho" w:cs="MS Mincho" w:hint="eastAsia"/>
          <w:color w:val="000000"/>
          <w:sz w:val="26"/>
          <w:szCs w:val="26"/>
        </w:rPr>
        <w:instrText>，《旧</w:instrText>
      </w:r>
      <w:r>
        <w:rPr>
          <w:rFonts w:ascii="PMingLiU" w:eastAsia="PMingLiU" w:hAnsi="PMingLiU" w:cs="PMingLiU" w:hint="eastAsia"/>
          <w:color w:val="000000"/>
          <w:sz w:val="26"/>
          <w:szCs w:val="26"/>
        </w:rPr>
        <w:instrText>约全书</w:instrText>
      </w:r>
      <w:r>
        <w:rPr>
          <w:color w:val="000000"/>
          <w:sz w:val="26"/>
          <w:szCs w:val="26"/>
        </w:rPr>
        <w:instrText>·</w:instrText>
      </w:r>
      <w:r>
        <w:rPr>
          <w:rFonts w:ascii="MS Mincho" w:eastAsia="MS Mincho" w:hAnsi="MS Mincho" w:cs="MS Mincho" w:hint="eastAsia"/>
          <w:color w:val="000000"/>
          <w:sz w:val="26"/>
          <w:szCs w:val="26"/>
        </w:rPr>
        <w:instrText>以</w:instrText>
      </w:r>
      <w:r>
        <w:rPr>
          <w:rFonts w:ascii="PMingLiU" w:eastAsia="PMingLiU" w:hAnsi="PMingLiU" w:cs="PMingLiU" w:hint="eastAsia"/>
          <w:color w:val="000000"/>
          <w:sz w:val="26"/>
          <w:szCs w:val="26"/>
        </w:rPr>
        <w:instrText>赛亚书》</w:instrText>
      </w:r>
      <w:r>
        <w:rPr>
          <w:color w:val="000000"/>
          <w:sz w:val="26"/>
          <w:szCs w:val="26"/>
        </w:rPr>
        <w:instrText>42</w:instrText>
      </w:r>
      <w:r>
        <w:rPr>
          <w:rFonts w:ascii="MS Mincho" w:eastAsia="MS Mincho" w:hAnsi="MS Mincho" w:cs="MS Mincho" w:hint="eastAsia"/>
          <w:color w:val="000000"/>
          <w:sz w:val="26"/>
          <w:szCs w:val="26"/>
        </w:rPr>
        <w:instrText>：</w:instrText>
      </w:r>
      <w:r>
        <w:rPr>
          <w:color w:val="000000"/>
          <w:sz w:val="26"/>
          <w:szCs w:val="26"/>
        </w:rPr>
        <w:instrText>1-13</w:instrText>
      </w:r>
      <w:r>
        <w:rPr>
          <w:rFonts w:ascii="MS Mincho" w:eastAsia="MS Mincho" w:hAnsi="MS Mincho" w:cs="MS Mincho" w:hint="eastAsia"/>
          <w:color w:val="000000"/>
          <w:sz w:val="26"/>
          <w:szCs w:val="26"/>
        </w:rPr>
        <w:instrText>，《旧</w:instrText>
      </w:r>
      <w:r>
        <w:rPr>
          <w:rFonts w:ascii="PMingLiU" w:eastAsia="PMingLiU" w:hAnsi="PMingLiU" w:cs="PMingLiU" w:hint="eastAsia"/>
          <w:color w:val="000000"/>
          <w:sz w:val="26"/>
          <w:szCs w:val="26"/>
        </w:rPr>
        <w:instrText>约全书</w:instrText>
      </w:r>
      <w:r>
        <w:rPr>
          <w:color w:val="000000"/>
          <w:sz w:val="26"/>
          <w:szCs w:val="26"/>
        </w:rPr>
        <w:instrText>·</w:instrText>
      </w:r>
      <w:r>
        <w:rPr>
          <w:rFonts w:ascii="MS Mincho" w:eastAsia="MS Mincho" w:hAnsi="MS Mincho" w:cs="MS Mincho" w:hint="eastAsia"/>
          <w:color w:val="000000"/>
          <w:sz w:val="26"/>
          <w:szCs w:val="26"/>
        </w:rPr>
        <w:instrText>哈巴谷</w:instrText>
      </w:r>
      <w:r>
        <w:rPr>
          <w:rFonts w:ascii="PMingLiU" w:eastAsia="PMingLiU" w:hAnsi="PMingLiU" w:cs="PMingLiU" w:hint="eastAsia"/>
          <w:color w:val="000000"/>
          <w:sz w:val="26"/>
          <w:szCs w:val="26"/>
        </w:rPr>
        <w:instrText>书》</w:instrText>
      </w:r>
      <w:r>
        <w:rPr>
          <w:color w:val="000000"/>
          <w:sz w:val="26"/>
          <w:szCs w:val="26"/>
        </w:rPr>
        <w:instrText>3</w:instrText>
      </w:r>
      <w:r>
        <w:rPr>
          <w:rFonts w:ascii="MS Mincho" w:eastAsia="MS Mincho" w:hAnsi="MS Mincho" w:cs="MS Mincho" w:hint="eastAsia"/>
          <w:color w:val="000000"/>
          <w:sz w:val="26"/>
          <w:szCs w:val="26"/>
        </w:rPr>
        <w:instrText>：</w:instrText>
      </w:r>
      <w:r>
        <w:rPr>
          <w:color w:val="000000"/>
          <w:sz w:val="26"/>
          <w:szCs w:val="26"/>
        </w:rPr>
        <w:instrText>3</w:instrText>
      </w:r>
      <w:r>
        <w:rPr>
          <w:rFonts w:ascii="MS Mincho" w:eastAsia="MS Mincho" w:hAnsi="MS Mincho" w:cs="MS Mincho" w:hint="eastAsia"/>
          <w:color w:val="000000"/>
          <w:sz w:val="26"/>
          <w:szCs w:val="26"/>
        </w:rPr>
        <w:instrText>，《新</w:instrText>
      </w:r>
      <w:r>
        <w:rPr>
          <w:rFonts w:ascii="PMingLiU" w:eastAsia="PMingLiU" w:hAnsi="PMingLiU" w:cs="PMingLiU" w:hint="eastAsia"/>
          <w:color w:val="000000"/>
          <w:sz w:val="26"/>
          <w:szCs w:val="26"/>
        </w:rPr>
        <w:instrText>约全书</w:instrText>
      </w:r>
      <w:r>
        <w:rPr>
          <w:color w:val="000000"/>
          <w:sz w:val="26"/>
          <w:szCs w:val="26"/>
        </w:rPr>
        <w:instrText>·</w:instrText>
      </w:r>
      <w:r>
        <w:rPr>
          <w:rFonts w:ascii="PMingLiU" w:eastAsia="PMingLiU" w:hAnsi="PMingLiU" w:cs="PMingLiU" w:hint="eastAsia"/>
          <w:color w:val="000000"/>
          <w:sz w:val="26"/>
          <w:szCs w:val="26"/>
        </w:rPr>
        <w:instrText>约翰福音》</w:instrText>
      </w:r>
      <w:r>
        <w:rPr>
          <w:color w:val="000000"/>
          <w:sz w:val="26"/>
          <w:szCs w:val="26"/>
        </w:rPr>
        <w:instrText>16</w:instrText>
      </w:r>
      <w:r>
        <w:rPr>
          <w:rFonts w:ascii="MS Mincho" w:eastAsia="MS Mincho" w:hAnsi="MS Mincho" w:cs="MS Mincho" w:hint="eastAsia"/>
          <w:color w:val="000000"/>
          <w:sz w:val="26"/>
          <w:szCs w:val="26"/>
        </w:rPr>
        <w:instrText>：</w:instrText>
      </w:r>
      <w:r>
        <w:rPr>
          <w:color w:val="000000"/>
          <w:sz w:val="26"/>
          <w:szCs w:val="26"/>
        </w:rPr>
        <w:instrText>13</w:instrText>
      </w:r>
      <w:r>
        <w:rPr>
          <w:rFonts w:ascii="MS Mincho" w:eastAsia="MS Mincho" w:hAnsi="MS Mincho" w:cs="MS Mincho" w:hint="eastAsia"/>
          <w:color w:val="000000"/>
          <w:sz w:val="26"/>
          <w:szCs w:val="26"/>
        </w:rPr>
        <w:instrText>，《新</w:instrText>
      </w:r>
      <w:r>
        <w:rPr>
          <w:rFonts w:ascii="PMingLiU" w:eastAsia="PMingLiU" w:hAnsi="PMingLiU" w:cs="PMingLiU" w:hint="eastAsia"/>
          <w:color w:val="000000"/>
          <w:sz w:val="26"/>
          <w:szCs w:val="26"/>
        </w:rPr>
        <w:instrText>约全书</w:instrText>
      </w:r>
      <w:r>
        <w:rPr>
          <w:color w:val="000000"/>
          <w:sz w:val="26"/>
          <w:szCs w:val="26"/>
        </w:rPr>
        <w:instrText>·</w:instrText>
      </w:r>
      <w:r>
        <w:rPr>
          <w:rFonts w:ascii="PMingLiU" w:eastAsia="PMingLiU" w:hAnsi="PMingLiU" w:cs="PMingLiU" w:hint="eastAsia"/>
          <w:color w:val="000000"/>
          <w:sz w:val="26"/>
          <w:szCs w:val="26"/>
        </w:rPr>
        <w:instrText>约翰福音》</w:instrText>
      </w:r>
      <w:r>
        <w:rPr>
          <w:color w:val="000000"/>
          <w:sz w:val="26"/>
          <w:szCs w:val="26"/>
        </w:rPr>
        <w:instrText>1</w:instrText>
      </w:r>
      <w:r>
        <w:rPr>
          <w:rFonts w:ascii="MS Mincho" w:eastAsia="MS Mincho" w:hAnsi="MS Mincho" w:cs="MS Mincho" w:hint="eastAsia"/>
          <w:color w:val="000000"/>
          <w:sz w:val="26"/>
          <w:szCs w:val="26"/>
        </w:rPr>
        <w:instrText>：</w:instrText>
      </w:r>
      <w:r>
        <w:rPr>
          <w:color w:val="000000"/>
          <w:sz w:val="26"/>
          <w:szCs w:val="26"/>
        </w:rPr>
        <w:instrText>19-21</w:instrText>
      </w:r>
      <w:r>
        <w:rPr>
          <w:rFonts w:ascii="MS Mincho" w:eastAsia="MS Mincho" w:hAnsi="MS Mincho" w:cs="MS Mincho" w:hint="eastAsia"/>
          <w:color w:val="000000"/>
          <w:sz w:val="26"/>
          <w:szCs w:val="26"/>
        </w:rPr>
        <w:instrText>，《新</w:instrText>
      </w:r>
      <w:r>
        <w:rPr>
          <w:rFonts w:ascii="PMingLiU" w:eastAsia="PMingLiU" w:hAnsi="PMingLiU" w:cs="PMingLiU" w:hint="eastAsia"/>
          <w:color w:val="000000"/>
          <w:sz w:val="26"/>
          <w:szCs w:val="26"/>
        </w:rPr>
        <w:instrText>约全书</w:instrText>
      </w:r>
      <w:r>
        <w:rPr>
          <w:color w:val="000000"/>
          <w:sz w:val="26"/>
          <w:szCs w:val="26"/>
        </w:rPr>
        <w:instrText>·</w:instrText>
      </w:r>
      <w:r>
        <w:rPr>
          <w:rFonts w:ascii="PMingLiU" w:eastAsia="PMingLiU" w:hAnsi="PMingLiU" w:cs="PMingLiU" w:hint="eastAsia"/>
          <w:color w:val="000000"/>
          <w:sz w:val="26"/>
          <w:szCs w:val="26"/>
        </w:rPr>
        <w:instrText>马太福音》</w:instrText>
      </w:r>
      <w:r>
        <w:rPr>
          <w:color w:val="000000"/>
          <w:sz w:val="26"/>
          <w:szCs w:val="26"/>
        </w:rPr>
        <w:instrText>21</w:instrText>
      </w:r>
      <w:r>
        <w:rPr>
          <w:rFonts w:ascii="MS Mincho" w:eastAsia="MS Mincho" w:hAnsi="MS Mincho" w:cs="MS Mincho" w:hint="eastAsia"/>
          <w:color w:val="000000"/>
          <w:sz w:val="26"/>
          <w:szCs w:val="26"/>
        </w:rPr>
        <w:instrText>：</w:instrText>
      </w:r>
      <w:r>
        <w:rPr>
          <w:color w:val="000000"/>
          <w:sz w:val="26"/>
          <w:szCs w:val="26"/>
        </w:rPr>
        <w:instrText>42-43</w:instrText>
      </w:r>
      <w:r>
        <w:rPr>
          <w:rFonts w:ascii="MS Mincho" w:eastAsia="MS Mincho" w:hAnsi="MS Mincho" w:cs="MS Mincho" w:hint="eastAsia"/>
          <w:color w:val="000000"/>
          <w:sz w:val="26"/>
          <w:szCs w:val="26"/>
        </w:rPr>
        <w:instrText>等章</w:instrText>
      </w:r>
      <w:r>
        <w:rPr>
          <w:rFonts w:ascii="PMingLiU" w:eastAsia="PMingLiU" w:hAnsi="PMingLiU" w:cs="PMingLiU" w:hint="eastAsia"/>
          <w:color w:val="000000"/>
          <w:sz w:val="26"/>
          <w:szCs w:val="26"/>
        </w:rPr>
        <w:instrText>节。</w:instrText>
      </w:r>
      <w:r>
        <w:rPr>
          <w:color w:val="000000"/>
          <w:sz w:val="26"/>
          <w:szCs w:val="26"/>
        </w:rPr>
        <w:instrText xml:space="preserve">" </w:instrText>
      </w:r>
      <w:r>
        <w:rPr>
          <w:color w:val="000000"/>
          <w:sz w:val="26"/>
          <w:szCs w:val="26"/>
        </w:rPr>
        <w:fldChar w:fldCharType="separate"/>
      </w:r>
      <w:r>
        <w:rPr>
          <w:rStyle w:val="FootnoteReference"/>
          <w:rFonts w:ascii="SimSun" w:eastAsia="SimSun" w:hAnsi="SimSun" w:hint="eastAsia"/>
          <w:color w:val="800080"/>
          <w:position w:val="2"/>
          <w:sz w:val="21"/>
          <w:szCs w:val="21"/>
          <w:u w:val="single"/>
        </w:rPr>
        <w:t>[②]</w:t>
      </w:r>
      <w:r>
        <w:rPr>
          <w:color w:val="000000"/>
          <w:sz w:val="26"/>
          <w:szCs w:val="26"/>
        </w:rPr>
        <w:fldChar w:fldCharType="end"/>
      </w:r>
      <w:bookmarkEnd w:id="2"/>
      <w:r>
        <w:rPr>
          <w:rFonts w:ascii="SimSun" w:eastAsia="SimSun" w:hAnsi="SimSun" w:hint="eastAsia"/>
          <w:color w:val="000000"/>
          <w:sz w:val="26"/>
          <w:szCs w:val="26"/>
          <w:lang w:eastAsia="zh-CN"/>
        </w:rPr>
        <w:t>。然而，有许多经文，甚至全经几乎通篇流露出伪造和人为的痕迹。</w:t>
      </w:r>
      <w:bookmarkStart w:id="3" w:name="_ftnref14162"/>
      <w:r>
        <w:rPr>
          <w:color w:val="000000"/>
          <w:sz w:val="26"/>
          <w:szCs w:val="26"/>
        </w:rPr>
        <w:fldChar w:fldCharType="begin"/>
      </w:r>
      <w:r>
        <w:rPr>
          <w:color w:val="000000"/>
          <w:sz w:val="26"/>
          <w:szCs w:val="26"/>
        </w:rPr>
        <w:instrText xml:space="preserve"> HYPERLINK "http://www.islamreligion.com/cn/articles/36/" \l "_ftn14162" \o "  </w:instrText>
      </w:r>
      <w:r>
        <w:rPr>
          <w:rFonts w:ascii="MS Mincho" w:eastAsia="MS Mincho" w:hAnsi="MS Mincho" w:cs="MS Mincho" w:hint="eastAsia"/>
          <w:color w:val="000000"/>
          <w:sz w:val="26"/>
          <w:szCs w:val="26"/>
        </w:rPr>
        <w:instrText>参</w:instrText>
      </w:r>
      <w:r>
        <w:rPr>
          <w:rFonts w:ascii="PMingLiU" w:eastAsia="PMingLiU" w:hAnsi="PMingLiU" w:cs="PMingLiU" w:hint="eastAsia"/>
          <w:color w:val="000000"/>
          <w:sz w:val="26"/>
          <w:szCs w:val="26"/>
        </w:rPr>
        <w:instrText>阅《新约外传》。</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w:t>
      </w:r>
      <w:r>
        <w:rPr>
          <w:rStyle w:val="w-footnote-number"/>
          <w:rFonts w:ascii="SimSun" w:eastAsia="SimSun" w:hAnsi="SimSun" w:hint="eastAsia"/>
          <w:color w:val="800080"/>
          <w:position w:val="2"/>
          <w:sz w:val="26"/>
          <w:szCs w:val="26"/>
          <w:u w:val="single"/>
          <w:lang w:eastAsia="zh-CN"/>
        </w:rPr>
        <w:t>③</w:t>
      </w:r>
      <w:r>
        <w:rPr>
          <w:rStyle w:val="w-footnote-number"/>
          <w:color w:val="800080"/>
          <w:position w:val="2"/>
          <w:sz w:val="21"/>
          <w:szCs w:val="21"/>
          <w:u w:val="single"/>
        </w:rPr>
        <w:t>]</w:t>
      </w:r>
      <w:r>
        <w:rPr>
          <w:color w:val="000000"/>
          <w:sz w:val="26"/>
          <w:szCs w:val="26"/>
        </w:rPr>
        <w:fldChar w:fldCharType="end"/>
      </w:r>
      <w:bookmarkEnd w:id="3"/>
    </w:p>
    <w:p w:rsidR="00EA3789" w:rsidRDefault="00EA3789" w:rsidP="00EA378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(ii)  </w:t>
      </w:r>
      <w:r>
        <w:rPr>
          <w:rFonts w:ascii="MS Mincho" w:eastAsia="MS Mincho" w:hAnsi="MS Mincho" w:cs="MS Mincho" w:hint="eastAsia"/>
          <w:color w:val="000000"/>
          <w:sz w:val="26"/>
          <w:szCs w:val="26"/>
        </w:rPr>
        <w:t>法律与法</w:t>
      </w:r>
      <w:r>
        <w:rPr>
          <w:rFonts w:ascii="PMingLiU" w:eastAsia="PMingLiU" w:hAnsi="PMingLiU" w:cs="PMingLiU" w:hint="eastAsia"/>
          <w:color w:val="000000"/>
          <w:sz w:val="26"/>
          <w:szCs w:val="26"/>
        </w:rPr>
        <w:t>规，合法与非法，如先知穆萨的《律法》（《讨拉特》）</w:t>
      </w:r>
      <w:r>
        <w:rPr>
          <w:rFonts w:ascii="MS Mincho" w:eastAsia="MS Mincho" w:hAnsi="MS Mincho" w:cs="MS Mincho" w:hint="eastAsia"/>
          <w:color w:val="000000"/>
          <w:sz w:val="26"/>
          <w:szCs w:val="26"/>
        </w:rPr>
        <w:t>。</w:t>
      </w:r>
    </w:p>
    <w:p w:rsidR="00EA3789" w:rsidRDefault="00EA3789" w:rsidP="00EA378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需要</w:t>
      </w:r>
      <w:r>
        <w:rPr>
          <w:rFonts w:ascii="Batang" w:eastAsia="Batang" w:hAnsi="Batang" w:cs="Batang" w:hint="eastAsia"/>
          <w:color w:val="000000"/>
          <w:sz w:val="26"/>
          <w:szCs w:val="26"/>
        </w:rPr>
        <w:t>强</w:t>
      </w:r>
      <w:r>
        <w:rPr>
          <w:rFonts w:ascii="PMingLiU" w:eastAsia="PMingLiU" w:hAnsi="PMingLiU" w:cs="PMingLiU" w:hint="eastAsia"/>
          <w:color w:val="000000"/>
          <w:sz w:val="26"/>
          <w:szCs w:val="26"/>
        </w:rPr>
        <w:t>调的是，许多的法律法规、合法非法，即使在以前的经典中没有被篡改，《古兰经》仍旧废除那些法规。因为那些法规只适合那一特定的时代，而不再适应当今时代。例如，先前的法律中的有关饮食、礼拜仪式、斋戒、遗产分配、结婚离婚等的规定，都被伊斯兰法所替代（或肯定）</w:t>
      </w:r>
      <w:r>
        <w:rPr>
          <w:rFonts w:ascii="MS Mincho" w:eastAsia="MS Mincho" w:hAnsi="MS Mincho" w:cs="MS Mincho" w:hint="eastAsia"/>
          <w:color w:val="000000"/>
          <w:sz w:val="26"/>
          <w:szCs w:val="26"/>
        </w:rPr>
        <w:t>。</w:t>
      </w:r>
    </w:p>
    <w:p w:rsidR="00EA3789" w:rsidRDefault="00EA3789" w:rsidP="00EA3789">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lastRenderedPageBreak/>
        <w:t>《古</w:t>
      </w:r>
      <w:r>
        <w:rPr>
          <w:rFonts w:ascii="PMingLiU" w:eastAsia="PMingLiU" w:hAnsi="PMingLiU" w:cs="PMingLiU" w:hint="eastAsia"/>
          <w:color w:val="008000"/>
          <w:sz w:val="30"/>
          <w:szCs w:val="30"/>
        </w:rPr>
        <w:t>兰经</w:t>
      </w:r>
      <w:r>
        <w:rPr>
          <w:rFonts w:ascii="MS Mincho" w:eastAsia="MS Mincho" w:hAnsi="MS Mincho" w:cs="MS Mincho" w:hint="eastAsia"/>
          <w:color w:val="008000"/>
          <w:sz w:val="30"/>
          <w:szCs w:val="30"/>
        </w:rPr>
        <w:t>》</w:t>
      </w:r>
    </w:p>
    <w:p w:rsidR="00EA3789" w:rsidRDefault="00EA3789" w:rsidP="00EA378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从以下几方面可以看出，《古</w:t>
      </w:r>
      <w:r>
        <w:rPr>
          <w:rFonts w:ascii="PMingLiU" w:eastAsia="PMingLiU" w:hAnsi="PMingLiU" w:cs="PMingLiU" w:hint="eastAsia"/>
          <w:color w:val="000000"/>
          <w:sz w:val="26"/>
          <w:szCs w:val="26"/>
        </w:rPr>
        <w:t>兰经》不同于其他经典</w:t>
      </w:r>
      <w:r>
        <w:rPr>
          <w:rFonts w:ascii="MS Mincho" w:eastAsia="MS Mincho" w:hAnsi="MS Mincho" w:cs="MS Mincho" w:hint="eastAsia"/>
          <w:color w:val="000000"/>
          <w:sz w:val="26"/>
          <w:szCs w:val="26"/>
        </w:rPr>
        <w:t>：</w:t>
      </w:r>
    </w:p>
    <w:p w:rsidR="00EA3789" w:rsidRDefault="00EA3789" w:rsidP="00EA3789">
      <w:pPr>
        <w:pStyle w:val="w-body-text-bullet"/>
        <w:shd w:val="clear" w:color="auto" w:fill="E1F4FD"/>
        <w:spacing w:before="0" w:beforeAutospacing="0" w:after="160" w:afterAutospacing="0"/>
        <w:ind w:left="454" w:hanging="454"/>
        <w:rPr>
          <w:color w:val="000000"/>
          <w:sz w:val="26"/>
          <w:szCs w:val="26"/>
          <w:lang w:eastAsia="zh-CN"/>
        </w:rPr>
      </w:pPr>
      <w:r>
        <w:rPr>
          <w:rFonts w:ascii="MS Mincho" w:eastAsia="MS Mincho" w:hAnsi="MS Mincho" w:cs="MS Mincho" w:hint="eastAsia"/>
          <w:color w:val="000000"/>
          <w:sz w:val="26"/>
          <w:szCs w:val="26"/>
        </w:rPr>
        <w:t>（</w:t>
      </w:r>
      <w:r>
        <w:rPr>
          <w:color w:val="000000"/>
          <w:sz w:val="26"/>
          <w:szCs w:val="26"/>
        </w:rPr>
        <w:t>1</w:t>
      </w:r>
      <w:r>
        <w:rPr>
          <w:rFonts w:ascii="SimSun" w:eastAsia="SimSun" w:hAnsi="SimSun" w:hint="eastAsia"/>
          <w:color w:val="000000"/>
          <w:sz w:val="26"/>
          <w:szCs w:val="26"/>
          <w:lang w:eastAsia="zh-CN"/>
        </w:rPr>
        <w:t>）《古兰经》是一种奇迹，是不可仿造的。它完全不同于人类的创作。</w:t>
      </w:r>
    </w:p>
    <w:p w:rsidR="00EA3789" w:rsidRDefault="00EA3789" w:rsidP="00EA3789">
      <w:pPr>
        <w:pStyle w:val="w-body-text-bullet"/>
        <w:shd w:val="clear" w:color="auto" w:fill="E1F4FD"/>
        <w:spacing w:before="0" w:beforeAutospacing="0" w:after="160" w:afterAutospacing="0"/>
        <w:ind w:left="454" w:hanging="454"/>
        <w:rPr>
          <w:color w:val="000000"/>
          <w:sz w:val="26"/>
          <w:szCs w:val="26"/>
          <w:lang w:eastAsia="zh-CN"/>
        </w:rPr>
      </w:pPr>
      <w:r>
        <w:rPr>
          <w:rFonts w:ascii="MS Mincho" w:eastAsia="MS Mincho" w:hAnsi="MS Mincho" w:cs="MS Mincho" w:hint="eastAsia"/>
          <w:color w:val="000000"/>
          <w:sz w:val="26"/>
          <w:szCs w:val="26"/>
          <w:lang w:eastAsia="zh-CN"/>
        </w:rPr>
        <w:t>（</w:t>
      </w:r>
      <w:r>
        <w:rPr>
          <w:color w:val="000000"/>
          <w:sz w:val="26"/>
          <w:szCs w:val="26"/>
          <w:lang w:eastAsia="zh-CN"/>
        </w:rPr>
        <w:t>2</w:t>
      </w:r>
      <w:r>
        <w:rPr>
          <w:rFonts w:ascii="SimSun" w:eastAsia="SimSun" w:hAnsi="SimSun" w:hint="eastAsia"/>
          <w:color w:val="000000"/>
          <w:sz w:val="26"/>
          <w:szCs w:val="26"/>
          <w:lang w:eastAsia="zh-CN"/>
        </w:rPr>
        <w:t>）《古兰经》之后，安拉不再降示经典。就像至圣穆罕默德（愿主福安之）以后不再派遣使者一样。《古兰经》是最后一部天启经典。</w:t>
      </w:r>
    </w:p>
    <w:p w:rsidR="00EA3789" w:rsidRDefault="00EA3789" w:rsidP="00EA3789">
      <w:pPr>
        <w:pStyle w:val="w-body-text-bullet"/>
        <w:shd w:val="clear" w:color="auto" w:fill="E1F4FD"/>
        <w:spacing w:before="0" w:beforeAutospacing="0" w:after="160" w:afterAutospacing="0"/>
        <w:ind w:left="454" w:hanging="454"/>
        <w:rPr>
          <w:color w:val="000000"/>
          <w:sz w:val="26"/>
          <w:szCs w:val="26"/>
          <w:lang w:eastAsia="zh-CN"/>
        </w:rPr>
      </w:pPr>
      <w:r>
        <w:rPr>
          <w:rFonts w:ascii="MS Mincho" w:eastAsia="MS Mincho" w:hAnsi="MS Mincho" w:cs="MS Mincho" w:hint="eastAsia"/>
          <w:color w:val="000000"/>
          <w:sz w:val="26"/>
          <w:szCs w:val="26"/>
          <w:lang w:eastAsia="zh-CN"/>
        </w:rPr>
        <w:t>（</w:t>
      </w:r>
      <w:r>
        <w:rPr>
          <w:color w:val="000000"/>
          <w:sz w:val="26"/>
          <w:szCs w:val="26"/>
          <w:lang w:eastAsia="zh-CN"/>
        </w:rPr>
        <w:t>3</w:t>
      </w:r>
      <w:r>
        <w:rPr>
          <w:rFonts w:ascii="SimSun" w:eastAsia="SimSun" w:hAnsi="SimSun" w:hint="eastAsia"/>
          <w:color w:val="000000"/>
          <w:sz w:val="26"/>
          <w:szCs w:val="26"/>
          <w:lang w:eastAsia="zh-CN"/>
        </w:rPr>
        <w:t>）《古兰经》受安拉的保护，不会受到篡改和曲解。然而，之前的启示的所有经典都已遭到不同程度的被篡改和曲解。</w:t>
      </w:r>
    </w:p>
    <w:p w:rsidR="00EA3789" w:rsidRDefault="00EA3789" w:rsidP="00EA3789">
      <w:pPr>
        <w:pStyle w:val="w-body-text-bullet"/>
        <w:shd w:val="clear" w:color="auto" w:fill="E1F4FD"/>
        <w:spacing w:before="0" w:beforeAutospacing="0" w:after="160" w:afterAutospacing="0"/>
        <w:ind w:left="454" w:hanging="454"/>
        <w:rPr>
          <w:color w:val="000000"/>
          <w:sz w:val="26"/>
          <w:szCs w:val="26"/>
          <w:lang w:eastAsia="zh-CN"/>
        </w:rPr>
      </w:pPr>
      <w:r>
        <w:rPr>
          <w:rFonts w:ascii="MS Mincho" w:eastAsia="MS Mincho" w:hAnsi="MS Mincho" w:cs="MS Mincho" w:hint="eastAsia"/>
          <w:color w:val="000000"/>
          <w:sz w:val="26"/>
          <w:szCs w:val="26"/>
          <w:lang w:eastAsia="zh-CN"/>
        </w:rPr>
        <w:t>（</w:t>
      </w:r>
      <w:r>
        <w:rPr>
          <w:color w:val="000000"/>
          <w:sz w:val="26"/>
          <w:szCs w:val="26"/>
          <w:lang w:eastAsia="zh-CN"/>
        </w:rPr>
        <w:t>4</w:t>
      </w:r>
      <w:r>
        <w:rPr>
          <w:rFonts w:ascii="SimSun" w:eastAsia="SimSun" w:hAnsi="SimSun" w:hint="eastAsia"/>
          <w:color w:val="000000"/>
          <w:sz w:val="26"/>
          <w:szCs w:val="26"/>
          <w:lang w:eastAsia="zh-CN"/>
        </w:rPr>
        <w:t>）《古兰经》是对之前的天经的见证。</w:t>
      </w:r>
    </w:p>
    <w:p w:rsidR="00EA3789" w:rsidRDefault="00EA3789" w:rsidP="00EA3789">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rPr>
        <w:t>5</w:t>
      </w:r>
      <w:r>
        <w:rPr>
          <w:rFonts w:ascii="SimSun" w:eastAsia="SimSun" w:hAnsi="SimSun" w:hint="eastAsia"/>
          <w:color w:val="000000"/>
          <w:sz w:val="26"/>
          <w:szCs w:val="26"/>
          <w:lang w:eastAsia="zh-CN"/>
        </w:rPr>
        <w:t>）《古兰经》替代了先前的所有经典，取缔了先前经典中的律法，先前的律法不再适应于当前的时代，伊斯兰法作为一种新的律法已经全面生效。</w:t>
      </w:r>
    </w:p>
    <w:p w:rsidR="00EA3789" w:rsidRDefault="00EA3789" w:rsidP="00EA378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A3789" w:rsidRDefault="00EA3789" w:rsidP="00EA3789">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A3789" w:rsidRDefault="00EA3789" w:rsidP="00EA3789">
      <w:pPr>
        <w:shd w:val="clear" w:color="auto" w:fill="E1F4FD"/>
        <w:rPr>
          <w:rFonts w:ascii="Arial" w:hAnsi="Arial" w:cs="Arial"/>
          <w:color w:val="000000"/>
          <w:sz w:val="20"/>
          <w:szCs w:val="20"/>
        </w:rPr>
      </w:pPr>
      <w:r>
        <w:rPr>
          <w:rStyle w:val="w-footnote-title"/>
          <w:b/>
          <w:bCs/>
          <w:color w:val="000000"/>
          <w:sz w:val="26"/>
          <w:szCs w:val="26"/>
        </w:rPr>
        <w:t>Footnotes:</w:t>
      </w:r>
    </w:p>
    <w:bookmarkStart w:id="4" w:name="_ftn14160"/>
    <w:p w:rsidR="00EA3789" w:rsidRDefault="00EA3789" w:rsidP="00EA3789">
      <w:pPr>
        <w:pStyle w:val="FootnoteText"/>
        <w:shd w:val="clear" w:color="auto" w:fill="E1F4FD"/>
        <w:spacing w:before="90" w:beforeAutospacing="0" w:after="90" w:afterAutospacing="0"/>
        <w:ind w:left="270" w:hanging="270"/>
        <w:rPr>
          <w:color w:val="000000"/>
          <w:sz w:val="22"/>
          <w:szCs w:val="22"/>
          <w:lang w:eastAsia="zh-CN"/>
        </w:rPr>
      </w:pPr>
      <w:r>
        <w:rPr>
          <w:color w:val="000000"/>
          <w:sz w:val="22"/>
          <w:szCs w:val="22"/>
        </w:rPr>
        <w:fldChar w:fldCharType="begin"/>
      </w:r>
      <w:r>
        <w:rPr>
          <w:color w:val="000000"/>
          <w:sz w:val="22"/>
          <w:szCs w:val="22"/>
        </w:rPr>
        <w:instrText xml:space="preserve"> HYPERLINK "http://www.islamreligion.com/cn/articles/36/" \l "_ftnref14160" \o "Back to the refrence of this footnote" </w:instrText>
      </w:r>
      <w:r>
        <w:rPr>
          <w:color w:val="000000"/>
          <w:sz w:val="22"/>
          <w:szCs w:val="22"/>
        </w:rPr>
        <w:fldChar w:fldCharType="separate"/>
      </w:r>
      <w:r>
        <w:rPr>
          <w:rStyle w:val="FootnoteReference"/>
          <w:color w:val="800080"/>
          <w:position w:val="2"/>
          <w:sz w:val="18"/>
          <w:szCs w:val="18"/>
          <w:u w:val="single"/>
        </w:rPr>
        <w:t>[</w:t>
      </w:r>
      <w:r>
        <w:rPr>
          <w:rStyle w:val="FootnoteReference"/>
          <w:rFonts w:ascii="SimSun" w:eastAsia="SimSun" w:hAnsi="SimSun" w:hint="eastAsia"/>
          <w:color w:val="800080"/>
          <w:position w:val="2"/>
          <w:sz w:val="18"/>
          <w:szCs w:val="18"/>
          <w:u w:val="single"/>
          <w:lang w:eastAsia="zh-CN"/>
        </w:rPr>
        <w:t>①</w:t>
      </w:r>
      <w:r>
        <w:rPr>
          <w:rStyle w:val="FootnoteReference"/>
          <w:color w:val="800080"/>
          <w:position w:val="2"/>
          <w:sz w:val="18"/>
          <w:szCs w:val="18"/>
          <w:u w:val="single"/>
        </w:rPr>
        <w:t>]</w:t>
      </w:r>
      <w:r>
        <w:rPr>
          <w:color w:val="000000"/>
          <w:sz w:val="22"/>
          <w:szCs w:val="22"/>
        </w:rPr>
        <w:fldChar w:fldCharType="end"/>
      </w:r>
      <w:bookmarkEnd w:id="4"/>
      <w:r>
        <w:rPr>
          <w:rStyle w:val="apple-converted-space"/>
          <w:color w:val="000000"/>
          <w:sz w:val="22"/>
          <w:szCs w:val="22"/>
        </w:rPr>
        <w:t> </w:t>
      </w:r>
      <w:r>
        <w:rPr>
          <w:color w:val="000000"/>
          <w:sz w:val="22"/>
          <w:szCs w:val="22"/>
        </w:rPr>
        <w:t> </w:t>
      </w:r>
      <w:r>
        <w:rPr>
          <w:rFonts w:ascii="SimSun" w:eastAsia="SimSun" w:hAnsi="SimSun" w:hint="eastAsia"/>
          <w:color w:val="000000"/>
          <w:sz w:val="22"/>
          <w:szCs w:val="22"/>
          <w:lang w:eastAsia="zh-CN"/>
        </w:rPr>
        <w:t>摩西（即先知穆萨）宣告：“以色列阿，你要听。耶和华我们神是独一的主。”（《旧约全书·申命记》</w:t>
      </w:r>
      <w:r>
        <w:rPr>
          <w:color w:val="000000"/>
          <w:sz w:val="22"/>
          <w:szCs w:val="22"/>
          <w:lang w:eastAsia="zh-CN"/>
        </w:rPr>
        <w:t>6</w:t>
      </w:r>
      <w:r>
        <w:rPr>
          <w:rFonts w:ascii="SimSun" w:eastAsia="SimSun" w:hAnsi="SimSun" w:hint="eastAsia"/>
          <w:color w:val="000000"/>
          <w:sz w:val="22"/>
          <w:szCs w:val="22"/>
          <w:lang w:eastAsia="zh-CN"/>
        </w:rPr>
        <w:t>：</w:t>
      </w:r>
      <w:r>
        <w:rPr>
          <w:color w:val="000000"/>
          <w:sz w:val="22"/>
          <w:szCs w:val="22"/>
          <w:lang w:eastAsia="zh-CN"/>
        </w:rPr>
        <w:t>4</w:t>
      </w:r>
      <w:r>
        <w:rPr>
          <w:rFonts w:ascii="MS Mincho" w:eastAsia="MS Mincho" w:hAnsi="MS Mincho" w:cs="MS Mincho" w:hint="eastAsia"/>
          <w:color w:val="000000"/>
          <w:sz w:val="22"/>
          <w:szCs w:val="22"/>
          <w:lang w:eastAsia="zh-CN"/>
        </w:rPr>
        <w:t>），而耶</w:t>
      </w:r>
      <w:r>
        <w:rPr>
          <w:rFonts w:ascii="PMingLiU" w:eastAsia="PMingLiU" w:hAnsi="PMingLiU" w:cs="PMingLiU" w:hint="eastAsia"/>
          <w:color w:val="000000"/>
          <w:sz w:val="22"/>
          <w:szCs w:val="22"/>
          <w:lang w:eastAsia="zh-CN"/>
        </w:rPr>
        <w:t>稣（即先知尔撒）回答说：</w:t>
      </w:r>
      <w:r>
        <w:rPr>
          <w:color w:val="000000"/>
          <w:sz w:val="22"/>
          <w:szCs w:val="22"/>
          <w:lang w:eastAsia="zh-CN"/>
        </w:rPr>
        <w:t>“</w:t>
      </w:r>
      <w:r>
        <w:rPr>
          <w:rFonts w:ascii="MS Mincho" w:eastAsia="MS Mincho" w:hAnsi="MS Mincho" w:cs="MS Mincho" w:hint="eastAsia"/>
          <w:color w:val="000000"/>
          <w:sz w:val="22"/>
          <w:szCs w:val="22"/>
          <w:lang w:eastAsia="zh-CN"/>
        </w:rPr>
        <w:t>第一要</w:t>
      </w:r>
      <w:r>
        <w:rPr>
          <w:rFonts w:ascii="PMingLiU" w:eastAsia="PMingLiU" w:hAnsi="PMingLiU" w:cs="PMingLiU" w:hint="eastAsia"/>
          <w:color w:val="000000"/>
          <w:sz w:val="22"/>
          <w:szCs w:val="22"/>
          <w:lang w:eastAsia="zh-CN"/>
        </w:rPr>
        <w:t>紧的，就是说，以色列阿，你要听。主我们神，是独一的主。</w:t>
      </w:r>
      <w:r>
        <w:rPr>
          <w:color w:val="000000"/>
          <w:sz w:val="22"/>
          <w:szCs w:val="22"/>
          <w:lang w:eastAsia="zh-CN"/>
        </w:rPr>
        <w:t>”</w:t>
      </w:r>
      <w:r>
        <w:rPr>
          <w:rFonts w:ascii="MS Mincho" w:eastAsia="MS Mincho" w:hAnsi="MS Mincho" w:cs="MS Mincho" w:hint="eastAsia"/>
          <w:color w:val="000000"/>
          <w:sz w:val="22"/>
          <w:szCs w:val="22"/>
          <w:lang w:eastAsia="zh-CN"/>
        </w:rPr>
        <w:t>（《新</w:t>
      </w:r>
      <w:r>
        <w:rPr>
          <w:rFonts w:ascii="PMingLiU" w:eastAsia="PMingLiU" w:hAnsi="PMingLiU" w:cs="PMingLiU" w:hint="eastAsia"/>
          <w:color w:val="000000"/>
          <w:sz w:val="22"/>
          <w:szCs w:val="22"/>
          <w:lang w:eastAsia="zh-CN"/>
        </w:rPr>
        <w:t>约全书</w:t>
      </w:r>
      <w:r>
        <w:rPr>
          <w:color w:val="000000"/>
          <w:sz w:val="22"/>
          <w:szCs w:val="22"/>
          <w:lang w:eastAsia="zh-CN"/>
        </w:rPr>
        <w:t>·</w:t>
      </w:r>
      <w:r>
        <w:rPr>
          <w:rFonts w:ascii="PMingLiU" w:eastAsia="PMingLiU" w:hAnsi="PMingLiU" w:cs="PMingLiU" w:hint="eastAsia"/>
          <w:color w:val="000000"/>
          <w:sz w:val="22"/>
          <w:szCs w:val="22"/>
          <w:lang w:eastAsia="zh-CN"/>
        </w:rPr>
        <w:t>马可福音》</w:t>
      </w:r>
      <w:r>
        <w:rPr>
          <w:color w:val="000000"/>
          <w:sz w:val="22"/>
          <w:szCs w:val="22"/>
          <w:lang w:eastAsia="zh-CN"/>
        </w:rPr>
        <w:t>12</w:t>
      </w:r>
      <w:r>
        <w:rPr>
          <w:rFonts w:ascii="SimSun" w:eastAsia="SimSun" w:hAnsi="SimSun" w:hint="eastAsia"/>
          <w:color w:val="000000"/>
          <w:sz w:val="22"/>
          <w:szCs w:val="22"/>
          <w:lang w:eastAsia="zh-CN"/>
        </w:rPr>
        <w:t>：</w:t>
      </w:r>
      <w:r>
        <w:rPr>
          <w:color w:val="000000"/>
          <w:sz w:val="22"/>
          <w:szCs w:val="22"/>
          <w:lang w:eastAsia="zh-CN"/>
        </w:rPr>
        <w:t>29</w:t>
      </w:r>
      <w:r>
        <w:rPr>
          <w:rFonts w:ascii="MS Mincho" w:eastAsia="MS Mincho" w:hAnsi="MS Mincho" w:cs="MS Mincho" w:hint="eastAsia"/>
          <w:color w:val="000000"/>
          <w:sz w:val="22"/>
          <w:szCs w:val="22"/>
          <w:lang w:eastAsia="zh-CN"/>
        </w:rPr>
        <w:t>）。</w:t>
      </w:r>
    </w:p>
    <w:bookmarkStart w:id="5" w:name="_ftn14161"/>
    <w:p w:rsidR="00EA3789" w:rsidRDefault="00EA3789" w:rsidP="00EA3789">
      <w:pPr>
        <w:pStyle w:val="FootnoteText"/>
        <w:shd w:val="clear" w:color="auto" w:fill="E1F4FD"/>
        <w:spacing w:before="90" w:beforeAutospacing="0" w:after="90" w:afterAutospacing="0"/>
        <w:ind w:left="270" w:hanging="270"/>
        <w:rPr>
          <w:color w:val="000000"/>
          <w:sz w:val="22"/>
          <w:szCs w:val="22"/>
          <w:lang w:eastAsia="zh-CN"/>
        </w:rPr>
      </w:pPr>
      <w:r>
        <w:rPr>
          <w:color w:val="000000"/>
          <w:sz w:val="22"/>
          <w:szCs w:val="22"/>
        </w:rPr>
        <w:fldChar w:fldCharType="begin"/>
      </w:r>
      <w:r>
        <w:rPr>
          <w:color w:val="000000"/>
          <w:sz w:val="22"/>
          <w:szCs w:val="22"/>
          <w:lang w:eastAsia="zh-CN"/>
        </w:rPr>
        <w:instrText xml:space="preserve"> HYPERLINK "http://www.islamreligion.com/cn/articles/36/" \l "_ftnref14161" \o "Back to the refrence of this footnote" </w:instrText>
      </w:r>
      <w:r>
        <w:rPr>
          <w:color w:val="000000"/>
          <w:sz w:val="22"/>
          <w:szCs w:val="22"/>
        </w:rPr>
        <w:fldChar w:fldCharType="separate"/>
      </w:r>
      <w:r>
        <w:rPr>
          <w:rStyle w:val="FootnoteReference"/>
          <w:color w:val="800080"/>
          <w:position w:val="2"/>
          <w:sz w:val="18"/>
          <w:szCs w:val="18"/>
          <w:u w:val="single"/>
          <w:lang w:eastAsia="zh-CN"/>
        </w:rPr>
        <w:t>[</w:t>
      </w:r>
      <w:r>
        <w:rPr>
          <w:rStyle w:val="FootnoteReference"/>
          <w:rFonts w:ascii="SimSun" w:eastAsia="SimSun" w:hAnsi="SimSun" w:hint="eastAsia"/>
          <w:color w:val="800080"/>
          <w:position w:val="2"/>
          <w:sz w:val="18"/>
          <w:szCs w:val="18"/>
          <w:u w:val="single"/>
          <w:lang w:eastAsia="zh-CN"/>
        </w:rPr>
        <w:t>②</w:t>
      </w:r>
      <w:r>
        <w:rPr>
          <w:rStyle w:val="FootnoteReference"/>
          <w:color w:val="800080"/>
          <w:position w:val="2"/>
          <w:sz w:val="18"/>
          <w:szCs w:val="18"/>
          <w:u w:val="single"/>
          <w:lang w:eastAsia="zh-CN"/>
        </w:rPr>
        <w:t>]</w:t>
      </w:r>
      <w:r>
        <w:rPr>
          <w:color w:val="000000"/>
          <w:sz w:val="22"/>
          <w:szCs w:val="22"/>
        </w:rPr>
        <w:fldChar w:fldCharType="end"/>
      </w:r>
      <w:bookmarkEnd w:id="5"/>
      <w:r>
        <w:rPr>
          <w:rStyle w:val="apple-converted-space"/>
          <w:color w:val="000000"/>
          <w:sz w:val="22"/>
          <w:szCs w:val="22"/>
          <w:lang w:eastAsia="zh-CN"/>
        </w:rPr>
        <w:t> </w:t>
      </w:r>
      <w:r>
        <w:rPr>
          <w:color w:val="000000"/>
          <w:sz w:val="22"/>
          <w:szCs w:val="22"/>
          <w:lang w:eastAsia="zh-CN"/>
        </w:rPr>
        <w:t> </w:t>
      </w:r>
      <w:r>
        <w:rPr>
          <w:rFonts w:ascii="SimSun" w:eastAsia="SimSun" w:hAnsi="SimSun" w:hint="eastAsia"/>
          <w:color w:val="000000"/>
          <w:sz w:val="22"/>
          <w:szCs w:val="22"/>
          <w:lang w:eastAsia="zh-CN"/>
        </w:rPr>
        <w:t>参阅《旧约全书·申命记》</w:t>
      </w:r>
      <w:r>
        <w:rPr>
          <w:color w:val="000000"/>
          <w:sz w:val="22"/>
          <w:szCs w:val="22"/>
          <w:lang w:eastAsia="zh-CN"/>
        </w:rPr>
        <w:t>18</w:t>
      </w:r>
      <w:r>
        <w:rPr>
          <w:rFonts w:ascii="MS Mincho" w:eastAsia="MS Mincho" w:hAnsi="MS Mincho" w:cs="MS Mincho" w:hint="eastAsia"/>
          <w:color w:val="000000"/>
          <w:sz w:val="22"/>
          <w:szCs w:val="22"/>
          <w:lang w:eastAsia="zh-CN"/>
        </w:rPr>
        <w:t>：</w:t>
      </w:r>
      <w:r>
        <w:rPr>
          <w:color w:val="000000"/>
          <w:sz w:val="22"/>
          <w:szCs w:val="22"/>
          <w:lang w:eastAsia="zh-CN"/>
        </w:rPr>
        <w:t>18</w:t>
      </w:r>
      <w:r>
        <w:rPr>
          <w:rFonts w:ascii="MS Mincho" w:eastAsia="MS Mincho" w:hAnsi="MS Mincho" w:cs="MS Mincho" w:hint="eastAsia"/>
          <w:color w:val="000000"/>
          <w:sz w:val="22"/>
          <w:szCs w:val="22"/>
          <w:lang w:eastAsia="zh-CN"/>
        </w:rPr>
        <w:t>，《旧</w:t>
      </w:r>
      <w:r>
        <w:rPr>
          <w:rFonts w:ascii="PMingLiU" w:eastAsia="PMingLiU" w:hAnsi="PMingLiU" w:cs="PMingLiU" w:hint="eastAsia"/>
          <w:color w:val="000000"/>
          <w:sz w:val="22"/>
          <w:szCs w:val="22"/>
          <w:lang w:eastAsia="zh-CN"/>
        </w:rPr>
        <w:t>约全书</w:t>
      </w:r>
      <w:r>
        <w:rPr>
          <w:color w:val="000000"/>
          <w:sz w:val="22"/>
          <w:szCs w:val="22"/>
          <w:lang w:eastAsia="zh-CN"/>
        </w:rPr>
        <w:t>·</w:t>
      </w:r>
      <w:r>
        <w:rPr>
          <w:rFonts w:ascii="MS Mincho" w:eastAsia="MS Mincho" w:hAnsi="MS Mincho" w:cs="MS Mincho" w:hint="eastAsia"/>
          <w:color w:val="000000"/>
          <w:sz w:val="22"/>
          <w:szCs w:val="22"/>
          <w:lang w:eastAsia="zh-CN"/>
        </w:rPr>
        <w:t>申命</w:t>
      </w:r>
      <w:r>
        <w:rPr>
          <w:rFonts w:ascii="PMingLiU" w:eastAsia="PMingLiU" w:hAnsi="PMingLiU" w:cs="PMingLiU" w:hint="eastAsia"/>
          <w:color w:val="000000"/>
          <w:sz w:val="22"/>
          <w:szCs w:val="22"/>
          <w:lang w:eastAsia="zh-CN"/>
        </w:rPr>
        <w:t>记》</w:t>
      </w:r>
      <w:r>
        <w:rPr>
          <w:color w:val="000000"/>
          <w:sz w:val="22"/>
          <w:szCs w:val="22"/>
          <w:lang w:eastAsia="zh-CN"/>
        </w:rPr>
        <w:t>33</w:t>
      </w:r>
      <w:r>
        <w:rPr>
          <w:rFonts w:ascii="SimSun" w:eastAsia="SimSun" w:hAnsi="SimSun" w:hint="eastAsia"/>
          <w:color w:val="000000"/>
          <w:sz w:val="22"/>
          <w:szCs w:val="22"/>
          <w:lang w:eastAsia="zh-CN"/>
        </w:rPr>
        <w:t>：</w:t>
      </w:r>
      <w:r>
        <w:rPr>
          <w:color w:val="000000"/>
          <w:sz w:val="22"/>
          <w:szCs w:val="22"/>
          <w:lang w:eastAsia="zh-CN"/>
        </w:rPr>
        <w:t>1-2</w:t>
      </w:r>
      <w:r>
        <w:rPr>
          <w:rFonts w:ascii="MS Mincho" w:eastAsia="MS Mincho" w:hAnsi="MS Mincho" w:cs="MS Mincho" w:hint="eastAsia"/>
          <w:color w:val="000000"/>
          <w:sz w:val="22"/>
          <w:szCs w:val="22"/>
          <w:lang w:eastAsia="zh-CN"/>
        </w:rPr>
        <w:t>，《旧</w:t>
      </w:r>
      <w:r>
        <w:rPr>
          <w:rFonts w:ascii="PMingLiU" w:eastAsia="PMingLiU" w:hAnsi="PMingLiU" w:cs="PMingLiU" w:hint="eastAsia"/>
          <w:color w:val="000000"/>
          <w:sz w:val="22"/>
          <w:szCs w:val="22"/>
          <w:lang w:eastAsia="zh-CN"/>
        </w:rPr>
        <w:t>约全书</w:t>
      </w:r>
      <w:r>
        <w:rPr>
          <w:color w:val="000000"/>
          <w:sz w:val="22"/>
          <w:szCs w:val="22"/>
          <w:lang w:eastAsia="zh-CN"/>
        </w:rPr>
        <w:t>·</w:t>
      </w:r>
      <w:r>
        <w:rPr>
          <w:rFonts w:ascii="MS Mincho" w:eastAsia="MS Mincho" w:hAnsi="MS Mincho" w:cs="MS Mincho" w:hint="eastAsia"/>
          <w:color w:val="000000"/>
          <w:sz w:val="22"/>
          <w:szCs w:val="22"/>
          <w:lang w:eastAsia="zh-CN"/>
        </w:rPr>
        <w:t>以</w:t>
      </w:r>
      <w:r>
        <w:rPr>
          <w:rFonts w:ascii="PMingLiU" w:eastAsia="PMingLiU" w:hAnsi="PMingLiU" w:cs="PMingLiU" w:hint="eastAsia"/>
          <w:color w:val="000000"/>
          <w:sz w:val="22"/>
          <w:szCs w:val="22"/>
          <w:lang w:eastAsia="zh-CN"/>
        </w:rPr>
        <w:t>赛亚书》</w:t>
      </w:r>
      <w:r>
        <w:rPr>
          <w:color w:val="000000"/>
          <w:sz w:val="22"/>
          <w:szCs w:val="22"/>
          <w:lang w:eastAsia="zh-CN"/>
        </w:rPr>
        <w:t>28</w:t>
      </w:r>
      <w:r>
        <w:rPr>
          <w:rFonts w:ascii="MS Mincho" w:eastAsia="MS Mincho" w:hAnsi="MS Mincho" w:cs="MS Mincho" w:hint="eastAsia"/>
          <w:color w:val="000000"/>
          <w:sz w:val="22"/>
          <w:szCs w:val="22"/>
          <w:lang w:eastAsia="zh-CN"/>
        </w:rPr>
        <w:t>：</w:t>
      </w:r>
      <w:r>
        <w:rPr>
          <w:color w:val="000000"/>
          <w:sz w:val="22"/>
          <w:szCs w:val="22"/>
          <w:lang w:eastAsia="zh-CN"/>
        </w:rPr>
        <w:t>11</w:t>
      </w:r>
      <w:r>
        <w:rPr>
          <w:rFonts w:ascii="MS Mincho" w:eastAsia="MS Mincho" w:hAnsi="MS Mincho" w:cs="MS Mincho" w:hint="eastAsia"/>
          <w:color w:val="000000"/>
          <w:sz w:val="22"/>
          <w:szCs w:val="22"/>
          <w:lang w:eastAsia="zh-CN"/>
        </w:rPr>
        <w:t>，《旧</w:t>
      </w:r>
      <w:r>
        <w:rPr>
          <w:rFonts w:ascii="PMingLiU" w:eastAsia="PMingLiU" w:hAnsi="PMingLiU" w:cs="PMingLiU" w:hint="eastAsia"/>
          <w:color w:val="000000"/>
          <w:sz w:val="22"/>
          <w:szCs w:val="22"/>
          <w:lang w:eastAsia="zh-CN"/>
        </w:rPr>
        <w:t>约全书</w:t>
      </w:r>
      <w:r>
        <w:rPr>
          <w:color w:val="000000"/>
          <w:sz w:val="22"/>
          <w:szCs w:val="22"/>
          <w:lang w:eastAsia="zh-CN"/>
        </w:rPr>
        <w:t>·</w:t>
      </w:r>
      <w:r>
        <w:rPr>
          <w:rFonts w:ascii="MS Mincho" w:eastAsia="MS Mincho" w:hAnsi="MS Mincho" w:cs="MS Mincho" w:hint="eastAsia"/>
          <w:color w:val="000000"/>
          <w:sz w:val="22"/>
          <w:szCs w:val="22"/>
          <w:lang w:eastAsia="zh-CN"/>
        </w:rPr>
        <w:t>以</w:t>
      </w:r>
      <w:r>
        <w:rPr>
          <w:rFonts w:ascii="PMingLiU" w:eastAsia="PMingLiU" w:hAnsi="PMingLiU" w:cs="PMingLiU" w:hint="eastAsia"/>
          <w:color w:val="000000"/>
          <w:sz w:val="22"/>
          <w:szCs w:val="22"/>
          <w:lang w:eastAsia="zh-CN"/>
        </w:rPr>
        <w:t>赛亚书》</w:t>
      </w:r>
      <w:r>
        <w:rPr>
          <w:color w:val="000000"/>
          <w:sz w:val="22"/>
          <w:szCs w:val="22"/>
          <w:lang w:eastAsia="zh-CN"/>
        </w:rPr>
        <w:t>42</w:t>
      </w:r>
      <w:r>
        <w:rPr>
          <w:rFonts w:ascii="SimSun" w:eastAsia="SimSun" w:hAnsi="SimSun" w:hint="eastAsia"/>
          <w:color w:val="000000"/>
          <w:sz w:val="22"/>
          <w:szCs w:val="22"/>
          <w:lang w:eastAsia="zh-CN"/>
        </w:rPr>
        <w:t>：</w:t>
      </w:r>
      <w:r>
        <w:rPr>
          <w:color w:val="000000"/>
          <w:sz w:val="22"/>
          <w:szCs w:val="22"/>
          <w:lang w:eastAsia="zh-CN"/>
        </w:rPr>
        <w:t>1-13</w:t>
      </w:r>
      <w:r>
        <w:rPr>
          <w:rFonts w:ascii="MS Mincho" w:eastAsia="MS Mincho" w:hAnsi="MS Mincho" w:cs="MS Mincho" w:hint="eastAsia"/>
          <w:color w:val="000000"/>
          <w:sz w:val="22"/>
          <w:szCs w:val="22"/>
          <w:lang w:eastAsia="zh-CN"/>
        </w:rPr>
        <w:t>，《旧</w:t>
      </w:r>
      <w:r>
        <w:rPr>
          <w:rFonts w:ascii="PMingLiU" w:eastAsia="PMingLiU" w:hAnsi="PMingLiU" w:cs="PMingLiU" w:hint="eastAsia"/>
          <w:color w:val="000000"/>
          <w:sz w:val="22"/>
          <w:szCs w:val="22"/>
          <w:lang w:eastAsia="zh-CN"/>
        </w:rPr>
        <w:t>约全书</w:t>
      </w:r>
      <w:r>
        <w:rPr>
          <w:color w:val="000000"/>
          <w:sz w:val="22"/>
          <w:szCs w:val="22"/>
          <w:lang w:eastAsia="zh-CN"/>
        </w:rPr>
        <w:t>·</w:t>
      </w:r>
      <w:r>
        <w:rPr>
          <w:rFonts w:ascii="MS Mincho" w:eastAsia="MS Mincho" w:hAnsi="MS Mincho" w:cs="MS Mincho" w:hint="eastAsia"/>
          <w:color w:val="000000"/>
          <w:sz w:val="22"/>
          <w:szCs w:val="22"/>
          <w:lang w:eastAsia="zh-CN"/>
        </w:rPr>
        <w:t>哈巴谷</w:t>
      </w:r>
      <w:r>
        <w:rPr>
          <w:rFonts w:ascii="PMingLiU" w:eastAsia="PMingLiU" w:hAnsi="PMingLiU" w:cs="PMingLiU" w:hint="eastAsia"/>
          <w:color w:val="000000"/>
          <w:sz w:val="22"/>
          <w:szCs w:val="22"/>
          <w:lang w:eastAsia="zh-CN"/>
        </w:rPr>
        <w:t>书》</w:t>
      </w:r>
      <w:r>
        <w:rPr>
          <w:color w:val="000000"/>
          <w:sz w:val="22"/>
          <w:szCs w:val="22"/>
          <w:lang w:eastAsia="zh-CN"/>
        </w:rPr>
        <w:t>3</w:t>
      </w:r>
      <w:r>
        <w:rPr>
          <w:rFonts w:ascii="MS Mincho" w:eastAsia="MS Mincho" w:hAnsi="MS Mincho" w:cs="MS Mincho" w:hint="eastAsia"/>
          <w:color w:val="000000"/>
          <w:sz w:val="22"/>
          <w:szCs w:val="22"/>
          <w:lang w:eastAsia="zh-CN"/>
        </w:rPr>
        <w:t>：</w:t>
      </w:r>
      <w:r>
        <w:rPr>
          <w:color w:val="000000"/>
          <w:sz w:val="22"/>
          <w:szCs w:val="22"/>
          <w:lang w:eastAsia="zh-CN"/>
        </w:rPr>
        <w:t>3</w:t>
      </w:r>
      <w:r>
        <w:rPr>
          <w:rFonts w:ascii="MS Mincho" w:eastAsia="MS Mincho" w:hAnsi="MS Mincho" w:cs="MS Mincho" w:hint="eastAsia"/>
          <w:color w:val="000000"/>
          <w:sz w:val="22"/>
          <w:szCs w:val="22"/>
          <w:lang w:eastAsia="zh-CN"/>
        </w:rPr>
        <w:t>，《新</w:t>
      </w:r>
      <w:r>
        <w:rPr>
          <w:rFonts w:ascii="PMingLiU" w:eastAsia="PMingLiU" w:hAnsi="PMingLiU" w:cs="PMingLiU" w:hint="eastAsia"/>
          <w:color w:val="000000"/>
          <w:sz w:val="22"/>
          <w:szCs w:val="22"/>
          <w:lang w:eastAsia="zh-CN"/>
        </w:rPr>
        <w:t>约全书</w:t>
      </w:r>
      <w:r>
        <w:rPr>
          <w:color w:val="000000"/>
          <w:sz w:val="22"/>
          <w:szCs w:val="22"/>
          <w:lang w:eastAsia="zh-CN"/>
        </w:rPr>
        <w:t>·</w:t>
      </w:r>
      <w:r>
        <w:rPr>
          <w:rFonts w:ascii="PMingLiU" w:eastAsia="PMingLiU" w:hAnsi="PMingLiU" w:cs="PMingLiU" w:hint="eastAsia"/>
          <w:color w:val="000000"/>
          <w:sz w:val="22"/>
          <w:szCs w:val="22"/>
          <w:lang w:eastAsia="zh-CN"/>
        </w:rPr>
        <w:t>约翰福音》</w:t>
      </w:r>
      <w:r>
        <w:rPr>
          <w:color w:val="000000"/>
          <w:sz w:val="22"/>
          <w:szCs w:val="22"/>
          <w:lang w:eastAsia="zh-CN"/>
        </w:rPr>
        <w:t>16</w:t>
      </w:r>
      <w:r>
        <w:rPr>
          <w:rFonts w:ascii="SimSun" w:eastAsia="SimSun" w:hAnsi="SimSun" w:hint="eastAsia"/>
          <w:color w:val="000000"/>
          <w:sz w:val="22"/>
          <w:szCs w:val="22"/>
          <w:lang w:eastAsia="zh-CN"/>
        </w:rPr>
        <w:t>：</w:t>
      </w:r>
      <w:r>
        <w:rPr>
          <w:color w:val="000000"/>
          <w:sz w:val="22"/>
          <w:szCs w:val="22"/>
          <w:lang w:eastAsia="zh-CN"/>
        </w:rPr>
        <w:t>13</w:t>
      </w:r>
      <w:r>
        <w:rPr>
          <w:rFonts w:ascii="MS Mincho" w:eastAsia="MS Mincho" w:hAnsi="MS Mincho" w:cs="MS Mincho" w:hint="eastAsia"/>
          <w:color w:val="000000"/>
          <w:sz w:val="22"/>
          <w:szCs w:val="22"/>
          <w:lang w:eastAsia="zh-CN"/>
        </w:rPr>
        <w:t>，《新</w:t>
      </w:r>
      <w:r>
        <w:rPr>
          <w:rFonts w:ascii="PMingLiU" w:eastAsia="PMingLiU" w:hAnsi="PMingLiU" w:cs="PMingLiU" w:hint="eastAsia"/>
          <w:color w:val="000000"/>
          <w:sz w:val="22"/>
          <w:szCs w:val="22"/>
          <w:lang w:eastAsia="zh-CN"/>
        </w:rPr>
        <w:t>约全书</w:t>
      </w:r>
      <w:r>
        <w:rPr>
          <w:color w:val="000000"/>
          <w:sz w:val="22"/>
          <w:szCs w:val="22"/>
          <w:lang w:eastAsia="zh-CN"/>
        </w:rPr>
        <w:t>·</w:t>
      </w:r>
      <w:r>
        <w:rPr>
          <w:rFonts w:ascii="PMingLiU" w:eastAsia="PMingLiU" w:hAnsi="PMingLiU" w:cs="PMingLiU" w:hint="eastAsia"/>
          <w:color w:val="000000"/>
          <w:sz w:val="22"/>
          <w:szCs w:val="22"/>
          <w:lang w:eastAsia="zh-CN"/>
        </w:rPr>
        <w:t>约翰福音》</w:t>
      </w:r>
      <w:r>
        <w:rPr>
          <w:color w:val="000000"/>
          <w:sz w:val="22"/>
          <w:szCs w:val="22"/>
          <w:lang w:eastAsia="zh-CN"/>
        </w:rPr>
        <w:t>1</w:t>
      </w:r>
      <w:r>
        <w:rPr>
          <w:rFonts w:ascii="MS Mincho" w:eastAsia="MS Mincho" w:hAnsi="MS Mincho" w:cs="MS Mincho" w:hint="eastAsia"/>
          <w:color w:val="000000"/>
          <w:sz w:val="22"/>
          <w:szCs w:val="22"/>
          <w:lang w:eastAsia="zh-CN"/>
        </w:rPr>
        <w:t>：</w:t>
      </w:r>
      <w:r>
        <w:rPr>
          <w:color w:val="000000"/>
          <w:sz w:val="22"/>
          <w:szCs w:val="22"/>
          <w:lang w:eastAsia="zh-CN"/>
        </w:rPr>
        <w:t>19-21</w:t>
      </w:r>
      <w:r>
        <w:rPr>
          <w:rFonts w:ascii="MS Mincho" w:eastAsia="MS Mincho" w:hAnsi="MS Mincho" w:cs="MS Mincho" w:hint="eastAsia"/>
          <w:color w:val="000000"/>
          <w:sz w:val="22"/>
          <w:szCs w:val="22"/>
          <w:lang w:eastAsia="zh-CN"/>
        </w:rPr>
        <w:t>，《新</w:t>
      </w:r>
      <w:r>
        <w:rPr>
          <w:rFonts w:ascii="PMingLiU" w:eastAsia="PMingLiU" w:hAnsi="PMingLiU" w:cs="PMingLiU" w:hint="eastAsia"/>
          <w:color w:val="000000"/>
          <w:sz w:val="22"/>
          <w:szCs w:val="22"/>
          <w:lang w:eastAsia="zh-CN"/>
        </w:rPr>
        <w:t>约全书</w:t>
      </w:r>
      <w:r>
        <w:rPr>
          <w:color w:val="000000"/>
          <w:sz w:val="22"/>
          <w:szCs w:val="22"/>
          <w:lang w:eastAsia="zh-CN"/>
        </w:rPr>
        <w:t>·</w:t>
      </w:r>
      <w:r>
        <w:rPr>
          <w:rFonts w:ascii="PMingLiU" w:eastAsia="PMingLiU" w:hAnsi="PMingLiU" w:cs="PMingLiU" w:hint="eastAsia"/>
          <w:color w:val="000000"/>
          <w:sz w:val="22"/>
          <w:szCs w:val="22"/>
          <w:lang w:eastAsia="zh-CN"/>
        </w:rPr>
        <w:t>马太福音》</w:t>
      </w:r>
      <w:r>
        <w:rPr>
          <w:color w:val="000000"/>
          <w:sz w:val="22"/>
          <w:szCs w:val="22"/>
          <w:lang w:eastAsia="zh-CN"/>
        </w:rPr>
        <w:t>21</w:t>
      </w:r>
      <w:r>
        <w:rPr>
          <w:rFonts w:ascii="MS Mincho" w:eastAsia="MS Mincho" w:hAnsi="MS Mincho" w:cs="MS Mincho" w:hint="eastAsia"/>
          <w:color w:val="000000"/>
          <w:sz w:val="22"/>
          <w:szCs w:val="22"/>
          <w:lang w:eastAsia="zh-CN"/>
        </w:rPr>
        <w:t>：</w:t>
      </w:r>
      <w:r>
        <w:rPr>
          <w:color w:val="000000"/>
          <w:sz w:val="22"/>
          <w:szCs w:val="22"/>
          <w:lang w:eastAsia="zh-CN"/>
        </w:rPr>
        <w:t>42-43</w:t>
      </w:r>
      <w:r>
        <w:rPr>
          <w:rFonts w:ascii="SimSun" w:eastAsia="SimSun" w:hAnsi="SimSun" w:hint="eastAsia"/>
          <w:color w:val="000000"/>
          <w:sz w:val="22"/>
          <w:szCs w:val="22"/>
          <w:lang w:eastAsia="zh-CN"/>
        </w:rPr>
        <w:t>等章节。</w:t>
      </w:r>
    </w:p>
    <w:bookmarkStart w:id="6" w:name="_ftn14162"/>
    <w:p w:rsidR="00EA3789" w:rsidRDefault="00EA3789" w:rsidP="00EA3789">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"http://www.islamreligion.com/cn/articles/36/" \l "_ftnref14162" \o "Back to the refrence of this footnote" </w:instrText>
      </w:r>
      <w:r>
        <w:rPr>
          <w:color w:val="000000"/>
          <w:sz w:val="22"/>
          <w:szCs w:val="22"/>
        </w:rPr>
        <w:fldChar w:fldCharType="separate"/>
      </w:r>
      <w:r>
        <w:rPr>
          <w:rStyle w:val="FootnoteReference"/>
          <w:color w:val="800080"/>
          <w:position w:val="2"/>
          <w:sz w:val="18"/>
          <w:szCs w:val="18"/>
          <w:u w:val="single"/>
        </w:rPr>
        <w:t>[</w:t>
      </w:r>
      <w:r>
        <w:rPr>
          <w:rStyle w:val="FootnoteReference"/>
          <w:rFonts w:ascii="Cambria Math" w:hAnsi="Cambria Math" w:cs="Cambria Math"/>
          <w:color w:val="800080"/>
          <w:position w:val="2"/>
          <w:sz w:val="18"/>
          <w:szCs w:val="18"/>
          <w:u w:val="single"/>
        </w:rPr>
        <w:t>③</w:t>
      </w:r>
      <w:r>
        <w:rPr>
          <w:rStyle w:val="FootnoteReference"/>
          <w:color w:val="800080"/>
          <w:position w:val="2"/>
          <w:sz w:val="18"/>
          <w:szCs w:val="18"/>
          <w:u w:val="single"/>
        </w:rPr>
        <w:t>]</w:t>
      </w:r>
      <w:r>
        <w:rPr>
          <w:color w:val="000000"/>
          <w:sz w:val="22"/>
          <w:szCs w:val="22"/>
        </w:rPr>
        <w:fldChar w:fldCharType="end"/>
      </w:r>
      <w:bookmarkEnd w:id="6"/>
      <w:r>
        <w:rPr>
          <w:rStyle w:val="apple-converted-space"/>
          <w:color w:val="000000"/>
          <w:sz w:val="22"/>
          <w:szCs w:val="22"/>
        </w:rPr>
        <w:t> </w:t>
      </w:r>
      <w:r>
        <w:rPr>
          <w:color w:val="000000"/>
          <w:sz w:val="22"/>
          <w:szCs w:val="22"/>
        </w:rPr>
        <w:t> </w:t>
      </w:r>
      <w:r>
        <w:rPr>
          <w:rFonts w:ascii="MS Mincho" w:eastAsia="MS Mincho" w:hAnsi="MS Mincho" w:cs="MS Mincho" w:hint="eastAsia"/>
          <w:color w:val="000000"/>
          <w:sz w:val="22"/>
          <w:szCs w:val="22"/>
        </w:rPr>
        <w:t>参</w:t>
      </w:r>
      <w:r>
        <w:rPr>
          <w:rFonts w:ascii="PMingLiU" w:eastAsia="PMingLiU" w:hAnsi="PMingLiU" w:cs="PMingLiU" w:hint="eastAsia"/>
          <w:color w:val="000000"/>
          <w:sz w:val="22"/>
          <w:szCs w:val="22"/>
        </w:rPr>
        <w:t>阅《新约外传》</w:t>
      </w:r>
      <w:r>
        <w:rPr>
          <w:rFonts w:ascii="MS Mincho" w:eastAsia="MS Mincho" w:hAnsi="MS Mincho" w:cs="MS Mincho" w:hint="eastAsia"/>
          <w:color w:val="000000"/>
          <w:sz w:val="22"/>
          <w:szCs w:val="22"/>
        </w:rPr>
        <w:t>。</w:t>
      </w:r>
    </w:p>
    <w:p w:rsidR="004763EA" w:rsidRPr="004763EA" w:rsidRDefault="004763EA" w:rsidP="00EA3789">
      <w:pPr>
        <w:pStyle w:val="w-body-text-1"/>
        <w:shd w:val="clear" w:color="auto" w:fill="E1F4FD"/>
        <w:spacing w:before="0" w:beforeAutospacing="0" w:after="160" w:afterAutospacing="0"/>
        <w:ind w:firstLine="397"/>
      </w:pPr>
    </w:p>
    <w:sectPr w:rsidR="004763EA" w:rsidRPr="004763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0E7533"/>
    <w:rsid w:val="001B4A20"/>
    <w:rsid w:val="00241AFC"/>
    <w:rsid w:val="00263457"/>
    <w:rsid w:val="00297064"/>
    <w:rsid w:val="00305E0C"/>
    <w:rsid w:val="00322924"/>
    <w:rsid w:val="00376D42"/>
    <w:rsid w:val="003A5010"/>
    <w:rsid w:val="003B7C3D"/>
    <w:rsid w:val="004763EA"/>
    <w:rsid w:val="004C459D"/>
    <w:rsid w:val="004F6AB3"/>
    <w:rsid w:val="0050536C"/>
    <w:rsid w:val="005D20BF"/>
    <w:rsid w:val="00622829"/>
    <w:rsid w:val="006D5CB1"/>
    <w:rsid w:val="00740312"/>
    <w:rsid w:val="0076162D"/>
    <w:rsid w:val="008140F0"/>
    <w:rsid w:val="009414A6"/>
    <w:rsid w:val="009711D1"/>
    <w:rsid w:val="009A43C5"/>
    <w:rsid w:val="00AF5D6E"/>
    <w:rsid w:val="00B63D3E"/>
    <w:rsid w:val="00BB4AF8"/>
    <w:rsid w:val="00C40AD3"/>
    <w:rsid w:val="00C5770C"/>
    <w:rsid w:val="00DF0807"/>
    <w:rsid w:val="00E549D2"/>
    <w:rsid w:val="00EA3789"/>
    <w:rsid w:val="00FC6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55210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45000366">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59148657">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56820648">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59818088">
      <w:bodyDiv w:val="1"/>
      <w:marLeft w:val="0"/>
      <w:marRight w:val="0"/>
      <w:marTop w:val="0"/>
      <w:marBottom w:val="0"/>
      <w:divBdr>
        <w:top w:val="none" w:sz="0" w:space="0" w:color="auto"/>
        <w:left w:val="none" w:sz="0" w:space="0" w:color="auto"/>
        <w:bottom w:val="none" w:sz="0" w:space="0" w:color="auto"/>
        <w:right w:val="none" w:sz="0" w:space="0" w:color="auto"/>
      </w:divBdr>
      <w:divsChild>
        <w:div w:id="1357849126">
          <w:marLeft w:val="0"/>
          <w:marRight w:val="0"/>
          <w:marTop w:val="0"/>
          <w:marBottom w:val="0"/>
          <w:divBdr>
            <w:top w:val="none" w:sz="0" w:space="0" w:color="auto"/>
            <w:left w:val="none" w:sz="0" w:space="0" w:color="auto"/>
            <w:bottom w:val="none" w:sz="0" w:space="0" w:color="auto"/>
            <w:right w:val="none" w:sz="0" w:space="0" w:color="auto"/>
          </w:divBdr>
        </w:div>
        <w:div w:id="426973305">
          <w:marLeft w:val="0"/>
          <w:marRight w:val="0"/>
          <w:marTop w:val="0"/>
          <w:marBottom w:val="0"/>
          <w:divBdr>
            <w:top w:val="none" w:sz="0" w:space="0" w:color="auto"/>
            <w:left w:val="none" w:sz="0" w:space="0" w:color="auto"/>
            <w:bottom w:val="none" w:sz="0" w:space="0" w:color="auto"/>
            <w:right w:val="none" w:sz="0" w:space="0" w:color="auto"/>
          </w:divBdr>
        </w:div>
        <w:div w:id="2024278091">
          <w:marLeft w:val="0"/>
          <w:marRight w:val="0"/>
          <w:marTop w:val="0"/>
          <w:marBottom w:val="0"/>
          <w:divBdr>
            <w:top w:val="none" w:sz="0" w:space="0" w:color="auto"/>
            <w:left w:val="none" w:sz="0" w:space="0" w:color="auto"/>
            <w:bottom w:val="none" w:sz="0" w:space="0" w:color="auto"/>
            <w:right w:val="none" w:sz="0" w:space="0" w:color="auto"/>
          </w:divBdr>
        </w:div>
      </w:divsChild>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413424">
      <w:bodyDiv w:val="1"/>
      <w:marLeft w:val="0"/>
      <w:marRight w:val="0"/>
      <w:marTop w:val="0"/>
      <w:marBottom w:val="0"/>
      <w:divBdr>
        <w:top w:val="none" w:sz="0" w:space="0" w:color="auto"/>
        <w:left w:val="none" w:sz="0" w:space="0" w:color="auto"/>
        <w:bottom w:val="none" w:sz="0" w:space="0" w:color="auto"/>
        <w:right w:val="none" w:sz="0" w:space="0" w:color="auto"/>
      </w:divBdr>
      <w:divsChild>
        <w:div w:id="2094356308">
          <w:marLeft w:val="0"/>
          <w:marRight w:val="0"/>
          <w:marTop w:val="0"/>
          <w:marBottom w:val="0"/>
          <w:divBdr>
            <w:top w:val="none" w:sz="0" w:space="0" w:color="auto"/>
            <w:left w:val="none" w:sz="0" w:space="0" w:color="auto"/>
            <w:bottom w:val="none" w:sz="0" w:space="0" w:color="auto"/>
            <w:right w:val="none" w:sz="0" w:space="0" w:color="auto"/>
          </w:divBdr>
        </w:div>
        <w:div w:id="1354376523">
          <w:marLeft w:val="0"/>
          <w:marRight w:val="0"/>
          <w:marTop w:val="0"/>
          <w:marBottom w:val="0"/>
          <w:divBdr>
            <w:top w:val="none" w:sz="0" w:space="0" w:color="auto"/>
            <w:left w:val="none" w:sz="0" w:space="0" w:color="auto"/>
            <w:bottom w:val="none" w:sz="0" w:space="0" w:color="auto"/>
            <w:right w:val="none" w:sz="0" w:space="0" w:color="auto"/>
          </w:divBdr>
        </w:div>
        <w:div w:id="1054547264">
          <w:marLeft w:val="0"/>
          <w:marRight w:val="0"/>
          <w:marTop w:val="0"/>
          <w:marBottom w:val="0"/>
          <w:divBdr>
            <w:top w:val="none" w:sz="0" w:space="0" w:color="auto"/>
            <w:left w:val="none" w:sz="0" w:space="0" w:color="auto"/>
            <w:bottom w:val="none" w:sz="0" w:space="0" w:color="auto"/>
            <w:right w:val="none" w:sz="0" w:space="0" w:color="auto"/>
          </w:divBdr>
        </w:div>
      </w:divsChild>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23759814">
      <w:bodyDiv w:val="1"/>
      <w:marLeft w:val="0"/>
      <w:marRight w:val="0"/>
      <w:marTop w:val="0"/>
      <w:marBottom w:val="0"/>
      <w:divBdr>
        <w:top w:val="none" w:sz="0" w:space="0" w:color="auto"/>
        <w:left w:val="none" w:sz="0" w:space="0" w:color="auto"/>
        <w:bottom w:val="none" w:sz="0" w:space="0" w:color="auto"/>
        <w:right w:val="none" w:sz="0" w:space="0" w:color="auto"/>
      </w:divBdr>
      <w:divsChild>
        <w:div w:id="1699617941">
          <w:marLeft w:val="0"/>
          <w:marRight w:val="0"/>
          <w:marTop w:val="0"/>
          <w:marBottom w:val="0"/>
          <w:divBdr>
            <w:top w:val="none" w:sz="0" w:space="0" w:color="auto"/>
            <w:left w:val="none" w:sz="0" w:space="0" w:color="auto"/>
            <w:bottom w:val="none" w:sz="0" w:space="0" w:color="auto"/>
            <w:right w:val="none" w:sz="0" w:space="0" w:color="auto"/>
          </w:divBdr>
        </w:div>
        <w:div w:id="494882046">
          <w:marLeft w:val="0"/>
          <w:marRight w:val="0"/>
          <w:marTop w:val="0"/>
          <w:marBottom w:val="0"/>
          <w:divBdr>
            <w:top w:val="none" w:sz="0" w:space="0" w:color="auto"/>
            <w:left w:val="none" w:sz="0" w:space="0" w:color="auto"/>
            <w:bottom w:val="none" w:sz="0" w:space="0" w:color="auto"/>
            <w:right w:val="none" w:sz="0" w:space="0" w:color="auto"/>
          </w:divBdr>
        </w:div>
        <w:div w:id="1355379077">
          <w:marLeft w:val="0"/>
          <w:marRight w:val="0"/>
          <w:marTop w:val="0"/>
          <w:marBottom w:val="0"/>
          <w:divBdr>
            <w:top w:val="none" w:sz="0" w:space="0" w:color="auto"/>
            <w:left w:val="none" w:sz="0" w:space="0" w:color="auto"/>
            <w:bottom w:val="none" w:sz="0" w:space="0" w:color="auto"/>
            <w:right w:val="none" w:sz="0" w:space="0" w:color="auto"/>
          </w:divBdr>
        </w:div>
      </w:divsChild>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29187733">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59005679">
      <w:bodyDiv w:val="1"/>
      <w:marLeft w:val="0"/>
      <w:marRight w:val="0"/>
      <w:marTop w:val="0"/>
      <w:marBottom w:val="0"/>
      <w:divBdr>
        <w:top w:val="none" w:sz="0" w:space="0" w:color="auto"/>
        <w:left w:val="none" w:sz="0" w:space="0" w:color="auto"/>
        <w:bottom w:val="none" w:sz="0" w:space="0" w:color="auto"/>
        <w:right w:val="none" w:sz="0" w:space="0" w:color="auto"/>
      </w:divBdr>
      <w:divsChild>
        <w:div w:id="1951353927">
          <w:marLeft w:val="0"/>
          <w:marRight w:val="0"/>
          <w:marTop w:val="0"/>
          <w:marBottom w:val="0"/>
          <w:divBdr>
            <w:top w:val="none" w:sz="0" w:space="0" w:color="auto"/>
            <w:left w:val="none" w:sz="0" w:space="0" w:color="auto"/>
            <w:bottom w:val="none" w:sz="0" w:space="0" w:color="auto"/>
            <w:right w:val="none" w:sz="0" w:space="0" w:color="auto"/>
          </w:divBdr>
        </w:div>
        <w:div w:id="1694960845">
          <w:marLeft w:val="0"/>
          <w:marRight w:val="0"/>
          <w:marTop w:val="0"/>
          <w:marBottom w:val="0"/>
          <w:divBdr>
            <w:top w:val="none" w:sz="0" w:space="0" w:color="auto"/>
            <w:left w:val="none" w:sz="0" w:space="0" w:color="auto"/>
            <w:bottom w:val="none" w:sz="0" w:space="0" w:color="auto"/>
            <w:right w:val="none" w:sz="0" w:space="0" w:color="auto"/>
          </w:divBdr>
        </w:div>
        <w:div w:id="857962910">
          <w:marLeft w:val="0"/>
          <w:marRight w:val="0"/>
          <w:marTop w:val="0"/>
          <w:marBottom w:val="0"/>
          <w:divBdr>
            <w:top w:val="none" w:sz="0" w:space="0" w:color="auto"/>
            <w:left w:val="none" w:sz="0" w:space="0" w:color="auto"/>
            <w:bottom w:val="none" w:sz="0" w:space="0" w:color="auto"/>
            <w:right w:val="none" w:sz="0" w:space="0" w:color="auto"/>
          </w:divBdr>
        </w:div>
      </w:divsChild>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11932749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2014-08-05T18:07:00Z</cp:lastPrinted>
  <dcterms:created xsi:type="dcterms:W3CDTF">2014-08-05T18:09:00Z</dcterms:created>
  <dcterms:modified xsi:type="dcterms:W3CDTF">2014-08-05T18:09:00Z</dcterms:modified>
</cp:coreProperties>
</file>